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0E249" w14:textId="77777777" w:rsidR="00FF772B" w:rsidRDefault="0063730C" w:rsidP="00FF772B">
      <w:pPr>
        <w:ind w:left="-1418" w:right="-1440"/>
      </w:pPr>
      <w:r>
        <w:rPr>
          <w:noProof/>
          <w:lang w:eastAsia="en-GB"/>
        </w:rPr>
        <mc:AlternateContent>
          <mc:Choice Requires="wps">
            <w:drawing>
              <wp:anchor distT="0" distB="0" distL="114300" distR="114300" simplePos="0" relativeHeight="251659264" behindDoc="0" locked="0" layoutInCell="1" allowOverlap="1" wp14:anchorId="15BCBE27" wp14:editId="04D7AD12">
                <wp:simplePos x="0" y="0"/>
                <wp:positionH relativeFrom="column">
                  <wp:posOffset>142875</wp:posOffset>
                </wp:positionH>
                <wp:positionV relativeFrom="paragraph">
                  <wp:posOffset>8648700</wp:posOffset>
                </wp:positionV>
                <wp:extent cx="5638800" cy="1362075"/>
                <wp:effectExtent l="0" t="0" r="0" b="0"/>
                <wp:wrapNone/>
                <wp:docPr id="2" name="Text Box 2"/>
                <wp:cNvGraphicFramePr/>
                <a:graphic xmlns:a="http://schemas.openxmlformats.org/drawingml/2006/main">
                  <a:graphicData uri="http://schemas.microsoft.com/office/word/2010/wordprocessingShape">
                    <wps:wsp>
                      <wps:cNvSpPr txBox="1"/>
                      <wps:spPr>
                        <a:xfrm>
                          <a:off x="0" y="0"/>
                          <a:ext cx="5638800" cy="1362075"/>
                        </a:xfrm>
                        <a:prstGeom prst="rect">
                          <a:avLst/>
                        </a:prstGeom>
                        <a:noFill/>
                        <a:ln w="6350">
                          <a:noFill/>
                        </a:ln>
                      </wps:spPr>
                      <wps:txbx>
                        <w:txbxContent>
                          <w:p w14:paraId="6D805171" w14:textId="77777777" w:rsidR="0063730C" w:rsidRPr="000A4368" w:rsidRDefault="0063730C" w:rsidP="004F0A70">
                            <w:pPr>
                              <w:spacing w:after="0"/>
                              <w:ind w:left="284"/>
                              <w:jc w:val="center"/>
                              <w:rPr>
                                <w:rFonts w:ascii="Arial" w:hAnsi="Arial" w:cs="Arial"/>
                                <w:b/>
                                <w:color w:val="660066"/>
                                <w:sz w:val="72"/>
                                <w:szCs w:val="72"/>
                              </w:rPr>
                            </w:pPr>
                            <w:r w:rsidRPr="000A4368">
                              <w:rPr>
                                <w:rFonts w:ascii="Arial" w:hAnsi="Arial" w:cs="Arial"/>
                                <w:b/>
                                <w:color w:val="660066"/>
                                <w:sz w:val="72"/>
                                <w:szCs w:val="72"/>
                              </w:rPr>
                              <w:t>Communication Policy</w:t>
                            </w:r>
                            <w:r w:rsidR="004F0A70" w:rsidRPr="000A4368">
                              <w:rPr>
                                <w:rFonts w:ascii="Arial" w:hAnsi="Arial" w:cs="Arial"/>
                                <w:b/>
                                <w:color w:val="660066"/>
                                <w:sz w:val="72"/>
                                <w:szCs w:val="72"/>
                              </w:rPr>
                              <w:t xml:space="preserve"> Statement</w:t>
                            </w:r>
                          </w:p>
                          <w:p w14:paraId="6EC15F66" w14:textId="77777777" w:rsidR="006B5D17" w:rsidRDefault="006B5D17" w:rsidP="004F0A70">
                            <w:pPr>
                              <w:spacing w:after="0"/>
                              <w:ind w:left="284"/>
                              <w:jc w:val="center"/>
                              <w:rPr>
                                <w:rFonts w:ascii="Arial" w:hAnsi="Arial" w:cs="Arial"/>
                                <w:b/>
                                <w:color w:val="CC0099"/>
                                <w:sz w:val="56"/>
                                <w:szCs w:val="56"/>
                              </w:rPr>
                            </w:pPr>
                          </w:p>
                          <w:p w14:paraId="0B75B5EF" w14:textId="77777777" w:rsidR="006B5D17" w:rsidRDefault="006B5D17" w:rsidP="004F0A70">
                            <w:pPr>
                              <w:spacing w:after="0"/>
                              <w:ind w:left="284"/>
                              <w:jc w:val="center"/>
                              <w:rPr>
                                <w:rFonts w:ascii="Arial" w:hAnsi="Arial" w:cs="Arial"/>
                                <w:b/>
                                <w:color w:val="CC0099"/>
                                <w:sz w:val="56"/>
                                <w:szCs w:val="56"/>
                              </w:rPr>
                            </w:pPr>
                          </w:p>
                          <w:p w14:paraId="3DD13843" w14:textId="77777777" w:rsidR="006B5D17" w:rsidRDefault="006B5D17" w:rsidP="004F0A70">
                            <w:pPr>
                              <w:spacing w:after="0"/>
                              <w:ind w:left="284"/>
                              <w:jc w:val="center"/>
                              <w:rPr>
                                <w:rFonts w:ascii="Arial" w:hAnsi="Arial" w:cs="Arial"/>
                                <w:b/>
                                <w:color w:val="CC0099"/>
                                <w:sz w:val="56"/>
                                <w:szCs w:val="56"/>
                              </w:rPr>
                            </w:pPr>
                          </w:p>
                          <w:p w14:paraId="1E684326" w14:textId="77777777" w:rsidR="006B5D17" w:rsidRDefault="006B5D17" w:rsidP="004F0A70">
                            <w:pPr>
                              <w:spacing w:after="0"/>
                              <w:ind w:left="284"/>
                              <w:jc w:val="center"/>
                              <w:rPr>
                                <w:rFonts w:ascii="Arial" w:hAnsi="Arial" w:cs="Arial"/>
                                <w:b/>
                                <w:color w:val="CC0099"/>
                                <w:sz w:val="56"/>
                                <w:szCs w:val="56"/>
                              </w:rPr>
                            </w:pPr>
                          </w:p>
                          <w:p w14:paraId="20E4D65C" w14:textId="77777777" w:rsidR="006B5D17" w:rsidRDefault="006B5D17" w:rsidP="004F0A70">
                            <w:pPr>
                              <w:spacing w:after="0"/>
                              <w:ind w:left="284"/>
                              <w:jc w:val="center"/>
                              <w:rPr>
                                <w:rFonts w:ascii="Arial" w:hAnsi="Arial" w:cs="Arial"/>
                                <w:b/>
                                <w:color w:val="CC0099"/>
                                <w:sz w:val="56"/>
                                <w:szCs w:val="56"/>
                              </w:rPr>
                            </w:pPr>
                          </w:p>
                          <w:p w14:paraId="06003AD4" w14:textId="77777777" w:rsidR="006B5D17" w:rsidRDefault="006B5D17" w:rsidP="004F0A70">
                            <w:pPr>
                              <w:spacing w:after="0"/>
                              <w:ind w:left="284"/>
                              <w:jc w:val="center"/>
                              <w:rPr>
                                <w:rFonts w:ascii="Arial" w:hAnsi="Arial" w:cs="Arial"/>
                                <w:b/>
                                <w:color w:val="CC0099"/>
                                <w:sz w:val="56"/>
                                <w:szCs w:val="56"/>
                              </w:rPr>
                            </w:pPr>
                          </w:p>
                          <w:p w14:paraId="51DD7B5B" w14:textId="77777777" w:rsidR="006B5D17" w:rsidRDefault="006B5D17" w:rsidP="004F0A70">
                            <w:pPr>
                              <w:spacing w:after="0"/>
                              <w:ind w:left="284"/>
                              <w:jc w:val="center"/>
                              <w:rPr>
                                <w:rFonts w:ascii="Arial" w:hAnsi="Arial" w:cs="Arial"/>
                                <w:b/>
                                <w:color w:val="CC0099"/>
                                <w:sz w:val="56"/>
                                <w:szCs w:val="56"/>
                              </w:rPr>
                            </w:pPr>
                          </w:p>
                          <w:p w14:paraId="38D22F92" w14:textId="77777777" w:rsidR="006B5D17" w:rsidRDefault="006B5D17" w:rsidP="004F0A70">
                            <w:pPr>
                              <w:spacing w:after="0"/>
                              <w:ind w:left="284"/>
                              <w:jc w:val="center"/>
                              <w:rPr>
                                <w:rFonts w:ascii="Arial" w:hAnsi="Arial" w:cs="Arial"/>
                                <w:b/>
                                <w:color w:val="CC0099"/>
                                <w:sz w:val="56"/>
                                <w:szCs w:val="56"/>
                              </w:rPr>
                            </w:pPr>
                          </w:p>
                          <w:p w14:paraId="7277C1E3" w14:textId="77777777" w:rsidR="006B5D17" w:rsidRDefault="006B5D17" w:rsidP="004F0A70">
                            <w:pPr>
                              <w:spacing w:after="0"/>
                              <w:ind w:left="284"/>
                              <w:jc w:val="center"/>
                              <w:rPr>
                                <w:rFonts w:ascii="Arial" w:hAnsi="Arial" w:cs="Arial"/>
                                <w:b/>
                                <w:color w:val="CC0099"/>
                                <w:sz w:val="56"/>
                                <w:szCs w:val="56"/>
                              </w:rPr>
                            </w:pPr>
                          </w:p>
                          <w:p w14:paraId="77561719" w14:textId="77777777" w:rsidR="006B5D17" w:rsidRDefault="006B5D17" w:rsidP="004F0A70">
                            <w:pPr>
                              <w:spacing w:after="0"/>
                              <w:ind w:left="284"/>
                              <w:jc w:val="center"/>
                              <w:rPr>
                                <w:rFonts w:ascii="Arial" w:hAnsi="Arial" w:cs="Arial"/>
                                <w:b/>
                                <w:color w:val="CC0099"/>
                                <w:sz w:val="56"/>
                                <w:szCs w:val="56"/>
                              </w:rPr>
                            </w:pPr>
                          </w:p>
                          <w:p w14:paraId="3CC1212E" w14:textId="77777777" w:rsidR="006B5D17" w:rsidRDefault="006B5D17" w:rsidP="004F0A70">
                            <w:pPr>
                              <w:spacing w:after="0"/>
                              <w:ind w:left="284"/>
                              <w:jc w:val="center"/>
                              <w:rPr>
                                <w:rFonts w:ascii="Arial" w:hAnsi="Arial" w:cs="Arial"/>
                                <w:b/>
                                <w:color w:val="CC0099"/>
                                <w:sz w:val="56"/>
                                <w:szCs w:val="56"/>
                              </w:rPr>
                            </w:pPr>
                          </w:p>
                          <w:p w14:paraId="5822A85E" w14:textId="77777777" w:rsidR="006B5D17" w:rsidRDefault="006B5D17" w:rsidP="004F0A70">
                            <w:pPr>
                              <w:spacing w:after="0"/>
                              <w:ind w:left="284"/>
                              <w:jc w:val="center"/>
                              <w:rPr>
                                <w:rFonts w:ascii="Arial" w:hAnsi="Arial" w:cs="Arial"/>
                                <w:b/>
                                <w:color w:val="CC0099"/>
                                <w:sz w:val="56"/>
                                <w:szCs w:val="56"/>
                              </w:rPr>
                            </w:pPr>
                          </w:p>
                          <w:p w14:paraId="44A20301" w14:textId="77777777" w:rsidR="006B5D17" w:rsidRPr="001670AD" w:rsidRDefault="006B5D17" w:rsidP="004F0A70">
                            <w:pPr>
                              <w:spacing w:after="0"/>
                              <w:ind w:left="284"/>
                              <w:jc w:val="center"/>
                              <w:rPr>
                                <w:rFonts w:ascii="Arial" w:hAnsi="Arial" w:cs="Arial"/>
                                <w:b/>
                                <w:color w:val="CC0099"/>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BCBE27" id="_x0000_t202" coordsize="21600,21600" o:spt="202" path="m,l,21600r21600,l21600,xe">
                <v:stroke joinstyle="miter"/>
                <v:path gradientshapeok="t" o:connecttype="rect"/>
              </v:shapetype>
              <v:shape id="Text Box 2" o:spid="_x0000_s1026" type="#_x0000_t202" style="position:absolute;left:0;text-align:left;margin-left:11.25pt;margin-top:681pt;width:444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" filled="f" stroked="f" strokeweight=".5pt">
                <v:textbox>
                  <w:txbxContent>
                    <w:p w14:paraId="6D805171" w14:textId="77777777" w:rsidR="0063730C" w:rsidRPr="000A4368" w:rsidRDefault="0063730C" w:rsidP="004F0A70">
                      <w:pPr>
                        <w:spacing w:after="0"/>
                        <w:ind w:left="284"/>
                        <w:jc w:val="center"/>
                        <w:rPr>
                          <w:rFonts w:ascii="Arial" w:hAnsi="Arial" w:cs="Arial"/>
                          <w:b/>
                          <w:color w:val="660066"/>
                          <w:sz w:val="72"/>
                          <w:szCs w:val="72"/>
                        </w:rPr>
                      </w:pPr>
                      <w:r w:rsidRPr="000A4368">
                        <w:rPr>
                          <w:rFonts w:ascii="Arial" w:hAnsi="Arial" w:cs="Arial"/>
                          <w:b/>
                          <w:color w:val="660066"/>
                          <w:sz w:val="72"/>
                          <w:szCs w:val="72"/>
                        </w:rPr>
                        <w:t>Communication Policy</w:t>
                      </w:r>
                      <w:r w:rsidR="004F0A70" w:rsidRPr="000A4368">
                        <w:rPr>
                          <w:rFonts w:ascii="Arial" w:hAnsi="Arial" w:cs="Arial"/>
                          <w:b/>
                          <w:color w:val="660066"/>
                          <w:sz w:val="72"/>
                          <w:szCs w:val="72"/>
                        </w:rPr>
                        <w:t xml:space="preserve"> Statement</w:t>
                      </w:r>
                    </w:p>
                    <w:p w14:paraId="6EC15F66" w14:textId="77777777" w:rsidR="006B5D17" w:rsidRDefault="006B5D17" w:rsidP="004F0A70">
                      <w:pPr>
                        <w:spacing w:after="0"/>
                        <w:ind w:left="284"/>
                        <w:jc w:val="center"/>
                        <w:rPr>
                          <w:rFonts w:ascii="Arial" w:hAnsi="Arial" w:cs="Arial"/>
                          <w:b/>
                          <w:color w:val="CC0099"/>
                          <w:sz w:val="56"/>
                          <w:szCs w:val="56"/>
                        </w:rPr>
                      </w:pPr>
                    </w:p>
                    <w:p w14:paraId="0B75B5EF" w14:textId="77777777" w:rsidR="006B5D17" w:rsidRDefault="006B5D17" w:rsidP="004F0A70">
                      <w:pPr>
                        <w:spacing w:after="0"/>
                        <w:ind w:left="284"/>
                        <w:jc w:val="center"/>
                        <w:rPr>
                          <w:rFonts w:ascii="Arial" w:hAnsi="Arial" w:cs="Arial"/>
                          <w:b/>
                          <w:color w:val="CC0099"/>
                          <w:sz w:val="56"/>
                          <w:szCs w:val="56"/>
                        </w:rPr>
                      </w:pPr>
                    </w:p>
                    <w:p w14:paraId="3DD13843" w14:textId="77777777" w:rsidR="006B5D17" w:rsidRDefault="006B5D17" w:rsidP="004F0A70">
                      <w:pPr>
                        <w:spacing w:after="0"/>
                        <w:ind w:left="284"/>
                        <w:jc w:val="center"/>
                        <w:rPr>
                          <w:rFonts w:ascii="Arial" w:hAnsi="Arial" w:cs="Arial"/>
                          <w:b/>
                          <w:color w:val="CC0099"/>
                          <w:sz w:val="56"/>
                          <w:szCs w:val="56"/>
                        </w:rPr>
                      </w:pPr>
                    </w:p>
                    <w:p w14:paraId="1E684326" w14:textId="77777777" w:rsidR="006B5D17" w:rsidRDefault="006B5D17" w:rsidP="004F0A70">
                      <w:pPr>
                        <w:spacing w:after="0"/>
                        <w:ind w:left="284"/>
                        <w:jc w:val="center"/>
                        <w:rPr>
                          <w:rFonts w:ascii="Arial" w:hAnsi="Arial" w:cs="Arial"/>
                          <w:b/>
                          <w:color w:val="CC0099"/>
                          <w:sz w:val="56"/>
                          <w:szCs w:val="56"/>
                        </w:rPr>
                      </w:pPr>
                    </w:p>
                    <w:p w14:paraId="20E4D65C" w14:textId="77777777" w:rsidR="006B5D17" w:rsidRDefault="006B5D17" w:rsidP="004F0A70">
                      <w:pPr>
                        <w:spacing w:after="0"/>
                        <w:ind w:left="284"/>
                        <w:jc w:val="center"/>
                        <w:rPr>
                          <w:rFonts w:ascii="Arial" w:hAnsi="Arial" w:cs="Arial"/>
                          <w:b/>
                          <w:color w:val="CC0099"/>
                          <w:sz w:val="56"/>
                          <w:szCs w:val="56"/>
                        </w:rPr>
                      </w:pPr>
                    </w:p>
                    <w:p w14:paraId="06003AD4" w14:textId="77777777" w:rsidR="006B5D17" w:rsidRDefault="006B5D17" w:rsidP="004F0A70">
                      <w:pPr>
                        <w:spacing w:after="0"/>
                        <w:ind w:left="284"/>
                        <w:jc w:val="center"/>
                        <w:rPr>
                          <w:rFonts w:ascii="Arial" w:hAnsi="Arial" w:cs="Arial"/>
                          <w:b/>
                          <w:color w:val="CC0099"/>
                          <w:sz w:val="56"/>
                          <w:szCs w:val="56"/>
                        </w:rPr>
                      </w:pPr>
                    </w:p>
                    <w:p w14:paraId="51DD7B5B" w14:textId="77777777" w:rsidR="006B5D17" w:rsidRDefault="006B5D17" w:rsidP="004F0A70">
                      <w:pPr>
                        <w:spacing w:after="0"/>
                        <w:ind w:left="284"/>
                        <w:jc w:val="center"/>
                        <w:rPr>
                          <w:rFonts w:ascii="Arial" w:hAnsi="Arial" w:cs="Arial"/>
                          <w:b/>
                          <w:color w:val="CC0099"/>
                          <w:sz w:val="56"/>
                          <w:szCs w:val="56"/>
                        </w:rPr>
                      </w:pPr>
                    </w:p>
                    <w:p w14:paraId="38D22F92" w14:textId="77777777" w:rsidR="006B5D17" w:rsidRDefault="006B5D17" w:rsidP="004F0A70">
                      <w:pPr>
                        <w:spacing w:after="0"/>
                        <w:ind w:left="284"/>
                        <w:jc w:val="center"/>
                        <w:rPr>
                          <w:rFonts w:ascii="Arial" w:hAnsi="Arial" w:cs="Arial"/>
                          <w:b/>
                          <w:color w:val="CC0099"/>
                          <w:sz w:val="56"/>
                          <w:szCs w:val="56"/>
                        </w:rPr>
                      </w:pPr>
                    </w:p>
                    <w:p w14:paraId="7277C1E3" w14:textId="77777777" w:rsidR="006B5D17" w:rsidRDefault="006B5D17" w:rsidP="004F0A70">
                      <w:pPr>
                        <w:spacing w:after="0"/>
                        <w:ind w:left="284"/>
                        <w:jc w:val="center"/>
                        <w:rPr>
                          <w:rFonts w:ascii="Arial" w:hAnsi="Arial" w:cs="Arial"/>
                          <w:b/>
                          <w:color w:val="CC0099"/>
                          <w:sz w:val="56"/>
                          <w:szCs w:val="56"/>
                        </w:rPr>
                      </w:pPr>
                    </w:p>
                    <w:p w14:paraId="77561719" w14:textId="77777777" w:rsidR="006B5D17" w:rsidRDefault="006B5D17" w:rsidP="004F0A70">
                      <w:pPr>
                        <w:spacing w:after="0"/>
                        <w:ind w:left="284"/>
                        <w:jc w:val="center"/>
                        <w:rPr>
                          <w:rFonts w:ascii="Arial" w:hAnsi="Arial" w:cs="Arial"/>
                          <w:b/>
                          <w:color w:val="CC0099"/>
                          <w:sz w:val="56"/>
                          <w:szCs w:val="56"/>
                        </w:rPr>
                      </w:pPr>
                    </w:p>
                    <w:p w14:paraId="3CC1212E" w14:textId="77777777" w:rsidR="006B5D17" w:rsidRDefault="006B5D17" w:rsidP="004F0A70">
                      <w:pPr>
                        <w:spacing w:after="0"/>
                        <w:ind w:left="284"/>
                        <w:jc w:val="center"/>
                        <w:rPr>
                          <w:rFonts w:ascii="Arial" w:hAnsi="Arial" w:cs="Arial"/>
                          <w:b/>
                          <w:color w:val="CC0099"/>
                          <w:sz w:val="56"/>
                          <w:szCs w:val="56"/>
                        </w:rPr>
                      </w:pPr>
                    </w:p>
                    <w:p w14:paraId="5822A85E" w14:textId="77777777" w:rsidR="006B5D17" w:rsidRDefault="006B5D17" w:rsidP="004F0A70">
                      <w:pPr>
                        <w:spacing w:after="0"/>
                        <w:ind w:left="284"/>
                        <w:jc w:val="center"/>
                        <w:rPr>
                          <w:rFonts w:ascii="Arial" w:hAnsi="Arial" w:cs="Arial"/>
                          <w:b/>
                          <w:color w:val="CC0099"/>
                          <w:sz w:val="56"/>
                          <w:szCs w:val="56"/>
                        </w:rPr>
                      </w:pPr>
                    </w:p>
                    <w:p w14:paraId="44A20301" w14:textId="77777777" w:rsidR="006B5D17" w:rsidRPr="001670AD" w:rsidRDefault="006B5D17" w:rsidP="004F0A70">
                      <w:pPr>
                        <w:spacing w:after="0"/>
                        <w:ind w:left="284"/>
                        <w:jc w:val="center"/>
                        <w:rPr>
                          <w:rFonts w:ascii="Arial" w:hAnsi="Arial" w:cs="Arial"/>
                          <w:b/>
                          <w:color w:val="CC0099"/>
                          <w:sz w:val="56"/>
                          <w:szCs w:val="56"/>
                        </w:rPr>
                      </w:pPr>
                    </w:p>
                  </w:txbxContent>
                </v:textbox>
              </v:shape>
            </w:pict>
          </mc:Fallback>
        </mc:AlternateContent>
      </w:r>
      <w:r>
        <w:rPr>
          <w:noProof/>
          <w:lang w:eastAsia="en-GB"/>
        </w:rPr>
        <w:drawing>
          <wp:inline distT="0" distB="0" distL="0" distR="0" wp14:anchorId="61174947" wp14:editId="55631C68">
            <wp:extent cx="7524644" cy="106584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pension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644" cy="10658475"/>
                    </a:xfrm>
                    <a:prstGeom prst="rect">
                      <a:avLst/>
                    </a:prstGeom>
                  </pic:spPr>
                </pic:pic>
              </a:graphicData>
            </a:graphic>
          </wp:inline>
        </w:drawing>
      </w:r>
    </w:p>
    <w:p w14:paraId="2039AABE" w14:textId="77777777" w:rsidR="00E77E7F" w:rsidRDefault="00E77E7F" w:rsidP="00FF772B">
      <w:pPr>
        <w:rPr>
          <w:rFonts w:ascii="Arial" w:hAnsi="Arial" w:cs="Arial"/>
          <w:b/>
          <w:sz w:val="28"/>
          <w:szCs w:val="28"/>
        </w:rPr>
      </w:pPr>
    </w:p>
    <w:p w14:paraId="78048DA5" w14:textId="77777777" w:rsidR="00E77E7F" w:rsidRDefault="00E77E7F" w:rsidP="00FF772B">
      <w:pPr>
        <w:rPr>
          <w:rFonts w:ascii="Arial" w:hAnsi="Arial" w:cs="Arial"/>
          <w:b/>
          <w:sz w:val="28"/>
          <w:szCs w:val="28"/>
        </w:rPr>
      </w:pPr>
    </w:p>
    <w:p w14:paraId="6CE5D2F9" w14:textId="7ABB2197" w:rsidR="00FF772B" w:rsidRDefault="000829E2" w:rsidP="00901B53">
      <w:pPr>
        <w:jc w:val="center"/>
        <w:rPr>
          <w:rFonts w:ascii="Arial" w:hAnsi="Arial" w:cs="Arial"/>
          <w:b/>
          <w:sz w:val="28"/>
          <w:szCs w:val="28"/>
        </w:rPr>
      </w:pPr>
      <w:r w:rsidRPr="000829E2">
        <w:rPr>
          <w:rFonts w:ascii="Arial" w:hAnsi="Arial" w:cs="Arial"/>
          <w:b/>
          <w:sz w:val="28"/>
          <w:szCs w:val="28"/>
        </w:rPr>
        <w:t>Communications Policy Statement</w:t>
      </w:r>
    </w:p>
    <w:p w14:paraId="03A4E81E" w14:textId="77777777" w:rsidR="00E77E7F" w:rsidRDefault="00E77E7F" w:rsidP="00FF772B">
      <w:pPr>
        <w:rPr>
          <w:rFonts w:ascii="Arial" w:hAnsi="Arial" w:cs="Arial"/>
          <w:b/>
          <w:sz w:val="24"/>
          <w:szCs w:val="24"/>
        </w:rPr>
      </w:pPr>
    </w:p>
    <w:p w14:paraId="47DB8D19" w14:textId="64509D06" w:rsidR="000829E2" w:rsidRPr="00EE41FE" w:rsidRDefault="000829E2" w:rsidP="00FF772B">
      <w:pPr>
        <w:rPr>
          <w:rFonts w:ascii="Arial" w:hAnsi="Arial" w:cs="Arial"/>
          <w:b/>
          <w:sz w:val="24"/>
          <w:szCs w:val="24"/>
        </w:rPr>
      </w:pPr>
      <w:r w:rsidRPr="00EE41FE">
        <w:rPr>
          <w:rFonts w:ascii="Arial" w:hAnsi="Arial" w:cs="Arial"/>
          <w:b/>
          <w:sz w:val="24"/>
          <w:szCs w:val="24"/>
        </w:rPr>
        <w:t>Introduction</w:t>
      </w:r>
    </w:p>
    <w:p w14:paraId="4CC0CEA0" w14:textId="76621F8F" w:rsidR="000829E2" w:rsidRPr="00C20F77" w:rsidRDefault="000829E2" w:rsidP="00913F04">
      <w:pPr>
        <w:spacing w:after="120"/>
        <w:rPr>
          <w:rFonts w:cstheme="minorHAnsi"/>
        </w:rPr>
      </w:pPr>
      <w:r w:rsidRPr="00C20F77">
        <w:rPr>
          <w:rFonts w:cstheme="minorHAnsi"/>
        </w:rPr>
        <w:t xml:space="preserve">The Cardiff and Vale of Glamorgan Pension Fund strives to provide a high quality and </w:t>
      </w:r>
      <w:r w:rsidR="00913F04" w:rsidRPr="00C20F77">
        <w:rPr>
          <w:rFonts w:cstheme="minorHAnsi"/>
        </w:rPr>
        <w:t>consistent</w:t>
      </w:r>
      <w:r w:rsidRPr="00C20F77">
        <w:rPr>
          <w:rFonts w:cstheme="minorHAnsi"/>
        </w:rPr>
        <w:t xml:space="preserve"> service to our</w:t>
      </w:r>
      <w:r w:rsidR="00913F04" w:rsidRPr="00C20F77">
        <w:rPr>
          <w:rFonts w:cstheme="minorHAnsi"/>
        </w:rPr>
        <w:t xml:space="preserve"> customers in the most efficient and effective way possible, in this </w:t>
      </w:r>
      <w:r w:rsidR="00901B53" w:rsidRPr="00C20F77">
        <w:rPr>
          <w:rFonts w:cstheme="minorHAnsi"/>
        </w:rPr>
        <w:t>ever-changing</w:t>
      </w:r>
      <w:r w:rsidR="00913F04" w:rsidRPr="00C20F77">
        <w:rPr>
          <w:rFonts w:cstheme="minorHAnsi"/>
        </w:rPr>
        <w:t xml:space="preserve"> pension environment.</w:t>
      </w:r>
    </w:p>
    <w:p w14:paraId="1BC3A219" w14:textId="77777777" w:rsidR="007C68B3" w:rsidRPr="00C20F77" w:rsidRDefault="007C68B3" w:rsidP="007C68B3">
      <w:pPr>
        <w:spacing w:after="100" w:afterAutospacing="1"/>
        <w:rPr>
          <w:rFonts w:cstheme="minorHAnsi"/>
        </w:rPr>
      </w:pPr>
      <w:r w:rsidRPr="00C20F77">
        <w:rPr>
          <w:rFonts w:cstheme="minorHAnsi"/>
        </w:rPr>
        <w:t>This Policy Document has been prepared and published, by Cardiff Council as Administering Authority of the Cardiff and V</w:t>
      </w:r>
      <w:r w:rsidR="00AE49CB" w:rsidRPr="00C20F77">
        <w:rPr>
          <w:rFonts w:cstheme="minorHAnsi"/>
        </w:rPr>
        <w:t xml:space="preserve">ale of Glamorgan Pension Fund. This Policy document has been written </w:t>
      </w:r>
      <w:r w:rsidRPr="00C20F77">
        <w:rPr>
          <w:rFonts w:cstheme="minorHAnsi"/>
        </w:rPr>
        <w:t>in compliance with regulation 61 of the Local Government Pension Regulations 2013 (the LGPS Regulations).</w:t>
      </w:r>
    </w:p>
    <w:p w14:paraId="3B2E67FB" w14:textId="77777777" w:rsidR="00AE49CB" w:rsidRPr="008C77B2" w:rsidRDefault="00AE49CB" w:rsidP="00AE49CB">
      <w:pPr>
        <w:spacing w:after="0" w:line="240" w:lineRule="auto"/>
        <w:jc w:val="both"/>
        <w:rPr>
          <w:rFonts w:eastAsia="Times New Roman" w:cstheme="minorHAnsi"/>
          <w:lang w:eastAsia="en-GB"/>
        </w:rPr>
      </w:pPr>
      <w:r w:rsidRPr="008C77B2">
        <w:rPr>
          <w:rFonts w:eastAsia="Times New Roman" w:cstheme="minorHAnsi"/>
          <w:lang w:eastAsia="en-GB"/>
        </w:rPr>
        <w:t>The Objectives of the Fund’s Communication Strategy are:</w:t>
      </w:r>
    </w:p>
    <w:p w14:paraId="7E57EC49" w14:textId="77777777" w:rsidR="00AE49CB" w:rsidRPr="008C77B2" w:rsidRDefault="00AE49CB" w:rsidP="00AE49CB">
      <w:pPr>
        <w:numPr>
          <w:ilvl w:val="0"/>
          <w:numId w:val="3"/>
        </w:numPr>
        <w:spacing w:after="0" w:line="240" w:lineRule="auto"/>
        <w:jc w:val="both"/>
        <w:rPr>
          <w:rFonts w:eastAsia="Times New Roman" w:cstheme="minorHAnsi"/>
          <w:lang w:eastAsia="en-GB"/>
        </w:rPr>
      </w:pPr>
      <w:r w:rsidRPr="008C77B2">
        <w:rPr>
          <w:rFonts w:eastAsia="Times New Roman" w:cstheme="minorHAnsi"/>
          <w:lang w:eastAsia="en-GB"/>
        </w:rPr>
        <w:t>improve awareness and appreciation of the benefits provided by the pension scheme</w:t>
      </w:r>
    </w:p>
    <w:p w14:paraId="0E10A023" w14:textId="77777777" w:rsidR="00AE49CB" w:rsidRPr="008C77B2" w:rsidRDefault="00AE49CB" w:rsidP="00AE49CB">
      <w:pPr>
        <w:numPr>
          <w:ilvl w:val="0"/>
          <w:numId w:val="3"/>
        </w:numPr>
        <w:spacing w:after="0" w:line="240" w:lineRule="auto"/>
        <w:jc w:val="both"/>
        <w:rPr>
          <w:rFonts w:eastAsia="Times New Roman" w:cstheme="minorHAnsi"/>
          <w:lang w:eastAsia="en-GB"/>
        </w:rPr>
      </w:pPr>
      <w:r w:rsidRPr="008C77B2">
        <w:rPr>
          <w:rFonts w:eastAsia="Times New Roman" w:cstheme="minorHAnsi"/>
          <w:lang w:eastAsia="en-GB"/>
        </w:rPr>
        <w:t>encourage take up of the scheme amongst new and existing employees</w:t>
      </w:r>
    </w:p>
    <w:p w14:paraId="2EDC1CAF" w14:textId="77777777" w:rsidR="00AE49CB" w:rsidRPr="008C77B2" w:rsidRDefault="00AE49CB" w:rsidP="00AE49CB">
      <w:pPr>
        <w:numPr>
          <w:ilvl w:val="0"/>
          <w:numId w:val="3"/>
        </w:numPr>
        <w:spacing w:after="0" w:line="240" w:lineRule="auto"/>
        <w:jc w:val="both"/>
        <w:rPr>
          <w:rFonts w:eastAsia="Times New Roman" w:cstheme="minorHAnsi"/>
          <w:lang w:eastAsia="en-GB"/>
        </w:rPr>
      </w:pPr>
      <w:r w:rsidRPr="008C77B2">
        <w:rPr>
          <w:rFonts w:eastAsia="Times New Roman" w:cstheme="minorHAnsi"/>
          <w:lang w:eastAsia="en-GB"/>
        </w:rPr>
        <w:t>answer a</w:t>
      </w:r>
      <w:r w:rsidR="003D1C1B" w:rsidRPr="008C77B2">
        <w:rPr>
          <w:rFonts w:eastAsia="Times New Roman" w:cstheme="minorHAnsi"/>
          <w:lang w:eastAsia="en-GB"/>
        </w:rPr>
        <w:t xml:space="preserve">ll LGPS member pension entitlement </w:t>
      </w:r>
      <w:r w:rsidRPr="008C77B2">
        <w:rPr>
          <w:rFonts w:eastAsia="Times New Roman" w:cstheme="minorHAnsi"/>
          <w:lang w:eastAsia="en-GB"/>
        </w:rPr>
        <w:t>qu</w:t>
      </w:r>
      <w:r w:rsidR="003D1C1B" w:rsidRPr="008C77B2">
        <w:rPr>
          <w:rFonts w:eastAsia="Times New Roman" w:cstheme="minorHAnsi"/>
          <w:lang w:eastAsia="en-GB"/>
        </w:rPr>
        <w:t xml:space="preserve">estions </w:t>
      </w:r>
      <w:r w:rsidR="007D3E65" w:rsidRPr="008C77B2">
        <w:rPr>
          <w:rFonts w:eastAsia="Times New Roman" w:cstheme="minorHAnsi"/>
          <w:lang w:eastAsia="en-GB"/>
        </w:rPr>
        <w:t>promptly</w:t>
      </w:r>
    </w:p>
    <w:p w14:paraId="4D45215E" w14:textId="77777777" w:rsidR="00AE49CB" w:rsidRPr="008C77B2" w:rsidRDefault="00AE49CB" w:rsidP="00AE49CB">
      <w:pPr>
        <w:numPr>
          <w:ilvl w:val="0"/>
          <w:numId w:val="3"/>
        </w:numPr>
        <w:spacing w:after="0" w:line="240" w:lineRule="auto"/>
        <w:jc w:val="both"/>
        <w:rPr>
          <w:rFonts w:eastAsia="Times New Roman" w:cstheme="minorHAnsi"/>
          <w:lang w:eastAsia="en-GB"/>
        </w:rPr>
      </w:pPr>
      <w:r w:rsidRPr="008C77B2">
        <w:rPr>
          <w:rFonts w:eastAsia="Times New Roman" w:cstheme="minorHAnsi"/>
          <w:lang w:eastAsia="en-GB"/>
        </w:rPr>
        <w:t>develop the partnership between the Pension Fund’s administration team and the employing bodies</w:t>
      </w:r>
    </w:p>
    <w:p w14:paraId="701DEB09" w14:textId="77777777" w:rsidR="00AE49CB" w:rsidRPr="008C77B2" w:rsidRDefault="00AE49CB" w:rsidP="00AE49CB">
      <w:pPr>
        <w:numPr>
          <w:ilvl w:val="0"/>
          <w:numId w:val="3"/>
        </w:numPr>
        <w:spacing w:after="0" w:line="240" w:lineRule="auto"/>
        <w:jc w:val="both"/>
        <w:rPr>
          <w:rFonts w:eastAsia="Times New Roman" w:cstheme="minorHAnsi"/>
          <w:lang w:eastAsia="en-GB"/>
        </w:rPr>
      </w:pPr>
      <w:r w:rsidRPr="008C77B2">
        <w:rPr>
          <w:rFonts w:eastAsia="Times New Roman" w:cstheme="minorHAnsi"/>
          <w:lang w:eastAsia="en-GB"/>
        </w:rPr>
        <w:t>liaise with a range of other groups who have an interest in the scheme</w:t>
      </w:r>
    </w:p>
    <w:p w14:paraId="46CEBAF2" w14:textId="77777777" w:rsidR="003D1C1B" w:rsidRPr="00C20F77" w:rsidRDefault="003D1C1B" w:rsidP="00913F04">
      <w:pPr>
        <w:spacing w:after="120"/>
        <w:rPr>
          <w:rFonts w:cstheme="minorHAnsi"/>
        </w:rPr>
      </w:pPr>
    </w:p>
    <w:p w14:paraId="03E6A75D" w14:textId="77777777" w:rsidR="00913F04" w:rsidRPr="00C20F77" w:rsidRDefault="00AE49CB" w:rsidP="00913F04">
      <w:pPr>
        <w:spacing w:after="120"/>
        <w:rPr>
          <w:rFonts w:cstheme="minorHAnsi"/>
        </w:rPr>
      </w:pPr>
      <w:r w:rsidRPr="00C20F77">
        <w:rPr>
          <w:rFonts w:cstheme="minorHAnsi"/>
        </w:rPr>
        <w:t>Within the pension fund th</w:t>
      </w:r>
      <w:r w:rsidR="00913F04" w:rsidRPr="00C20F77">
        <w:rPr>
          <w:rFonts w:cstheme="minorHAnsi"/>
        </w:rPr>
        <w:t xml:space="preserve">ere are five groups </w:t>
      </w:r>
      <w:r w:rsidR="003D1C1B" w:rsidRPr="00C20F77">
        <w:rPr>
          <w:rFonts w:cstheme="minorHAnsi"/>
        </w:rPr>
        <w:t xml:space="preserve">of members </w:t>
      </w:r>
      <w:r w:rsidR="00913F04" w:rsidRPr="00C20F77">
        <w:rPr>
          <w:rFonts w:cstheme="minorHAnsi"/>
        </w:rPr>
        <w:t>with whom the Fund needs to communicate</w:t>
      </w:r>
      <w:r w:rsidR="003D1C1B" w:rsidRPr="00C20F77">
        <w:rPr>
          <w:rFonts w:cstheme="minorHAnsi"/>
        </w:rPr>
        <w:t xml:space="preserve"> with</w:t>
      </w:r>
      <w:r w:rsidR="00913F04" w:rsidRPr="00C20F77">
        <w:rPr>
          <w:rFonts w:cstheme="minorHAnsi"/>
        </w:rPr>
        <w:t>:</w:t>
      </w:r>
    </w:p>
    <w:p w14:paraId="42AF5F45" w14:textId="77777777" w:rsidR="00913F04" w:rsidRPr="00C20F77" w:rsidRDefault="00913F04" w:rsidP="00913F04">
      <w:pPr>
        <w:pStyle w:val="ListParagraph"/>
        <w:numPr>
          <w:ilvl w:val="0"/>
          <w:numId w:val="1"/>
        </w:numPr>
        <w:rPr>
          <w:rFonts w:cstheme="minorHAnsi"/>
        </w:rPr>
      </w:pPr>
      <w:bookmarkStart w:id="0" w:name="_Hlk155619524"/>
      <w:r w:rsidRPr="00C20F77">
        <w:rPr>
          <w:rFonts w:cstheme="minorHAnsi"/>
        </w:rPr>
        <w:t>Scheme Members</w:t>
      </w:r>
    </w:p>
    <w:p w14:paraId="5CE6B4A7" w14:textId="77777777" w:rsidR="00913F04" w:rsidRPr="00C20F77" w:rsidRDefault="00913F04" w:rsidP="00913F04">
      <w:pPr>
        <w:pStyle w:val="ListParagraph"/>
        <w:numPr>
          <w:ilvl w:val="0"/>
          <w:numId w:val="1"/>
        </w:numPr>
        <w:rPr>
          <w:rFonts w:cstheme="minorHAnsi"/>
        </w:rPr>
      </w:pPr>
      <w:r w:rsidRPr="00C20F77">
        <w:rPr>
          <w:rFonts w:cstheme="minorHAnsi"/>
        </w:rPr>
        <w:t>Prospective Scheme Members</w:t>
      </w:r>
    </w:p>
    <w:p w14:paraId="19AD5BAA" w14:textId="77777777" w:rsidR="00913F04" w:rsidRPr="00C20F77" w:rsidRDefault="00913F04" w:rsidP="00913F04">
      <w:pPr>
        <w:pStyle w:val="ListParagraph"/>
        <w:numPr>
          <w:ilvl w:val="0"/>
          <w:numId w:val="1"/>
        </w:numPr>
        <w:rPr>
          <w:rFonts w:cstheme="minorHAnsi"/>
        </w:rPr>
      </w:pPr>
      <w:r w:rsidRPr="00C20F77">
        <w:rPr>
          <w:rFonts w:cstheme="minorHAnsi"/>
        </w:rPr>
        <w:t>Scheme Employers</w:t>
      </w:r>
    </w:p>
    <w:p w14:paraId="2AA238F0" w14:textId="77777777" w:rsidR="00913F04" w:rsidRPr="00C20F77" w:rsidRDefault="007C68B3" w:rsidP="00913F04">
      <w:pPr>
        <w:pStyle w:val="ListParagraph"/>
        <w:numPr>
          <w:ilvl w:val="0"/>
          <w:numId w:val="1"/>
        </w:numPr>
        <w:rPr>
          <w:rFonts w:cstheme="minorHAnsi"/>
        </w:rPr>
      </w:pPr>
      <w:r w:rsidRPr="00C20F77">
        <w:rPr>
          <w:rFonts w:cstheme="minorHAnsi"/>
        </w:rPr>
        <w:t>Re</w:t>
      </w:r>
      <w:r w:rsidR="00351910" w:rsidRPr="00C20F77">
        <w:rPr>
          <w:rFonts w:cstheme="minorHAnsi"/>
        </w:rPr>
        <w:t>presentatives of</w:t>
      </w:r>
      <w:r w:rsidRPr="00C20F77">
        <w:rPr>
          <w:rFonts w:cstheme="minorHAnsi"/>
        </w:rPr>
        <w:t xml:space="preserve"> Members</w:t>
      </w:r>
    </w:p>
    <w:p w14:paraId="2C6F2129" w14:textId="77777777" w:rsidR="00913F04" w:rsidRPr="00C20F77" w:rsidRDefault="00913F04" w:rsidP="00913F04">
      <w:pPr>
        <w:pStyle w:val="ListParagraph"/>
        <w:numPr>
          <w:ilvl w:val="0"/>
          <w:numId w:val="1"/>
        </w:numPr>
        <w:spacing w:after="120"/>
        <w:rPr>
          <w:rFonts w:cstheme="minorHAnsi"/>
        </w:rPr>
      </w:pPr>
      <w:r w:rsidRPr="00C20F77">
        <w:rPr>
          <w:rFonts w:cstheme="minorHAnsi"/>
        </w:rPr>
        <w:t>Other Bodies</w:t>
      </w:r>
    </w:p>
    <w:bookmarkEnd w:id="0"/>
    <w:p w14:paraId="3E57F0CB" w14:textId="77777777" w:rsidR="00913F04" w:rsidRPr="00C20F77" w:rsidRDefault="00913F04" w:rsidP="00913F04">
      <w:pPr>
        <w:spacing w:after="100" w:afterAutospacing="1"/>
        <w:rPr>
          <w:rFonts w:cstheme="minorHAnsi"/>
        </w:rPr>
      </w:pPr>
      <w:r w:rsidRPr="00C20F77">
        <w:rPr>
          <w:rFonts w:cstheme="minorHAnsi"/>
        </w:rPr>
        <w:t xml:space="preserve">This Policy document sets out </w:t>
      </w:r>
      <w:r w:rsidR="007C68B3" w:rsidRPr="00C20F77">
        <w:rPr>
          <w:rFonts w:cstheme="minorHAnsi"/>
        </w:rPr>
        <w:t xml:space="preserve">how we plan to </w:t>
      </w:r>
      <w:r w:rsidRPr="00C20F77">
        <w:rPr>
          <w:rFonts w:cstheme="minorHAnsi"/>
        </w:rPr>
        <w:t>communication</w:t>
      </w:r>
      <w:r w:rsidR="007C68B3" w:rsidRPr="00C20F77">
        <w:rPr>
          <w:rFonts w:cstheme="minorHAnsi"/>
        </w:rPr>
        <w:t xml:space="preserve"> with all five </w:t>
      </w:r>
      <w:r w:rsidR="003D1C1B" w:rsidRPr="00C20F77">
        <w:rPr>
          <w:rFonts w:cstheme="minorHAnsi"/>
        </w:rPr>
        <w:t>groups.</w:t>
      </w:r>
    </w:p>
    <w:p w14:paraId="4EBD7FDA" w14:textId="77777777" w:rsidR="00913F04" w:rsidRPr="00C20F77" w:rsidRDefault="00913F04" w:rsidP="00913F04">
      <w:pPr>
        <w:spacing w:after="100" w:afterAutospacing="1"/>
        <w:rPr>
          <w:rFonts w:cstheme="minorHAnsi"/>
        </w:rPr>
      </w:pPr>
      <w:r w:rsidRPr="00C20F77">
        <w:rPr>
          <w:rFonts w:cstheme="minorHAnsi"/>
        </w:rPr>
        <w:t>The Cardiff and Vale Pension Fund aims to use the most appropriate channel of communication for the audi</w:t>
      </w:r>
      <w:r w:rsidR="00CE1467" w:rsidRPr="00C20F77">
        <w:rPr>
          <w:rFonts w:cstheme="minorHAnsi"/>
        </w:rPr>
        <w:t xml:space="preserve">ence receiving the information.  In some circumstances this may mean using more than one channel. </w:t>
      </w:r>
    </w:p>
    <w:p w14:paraId="56DE9B72" w14:textId="77777777" w:rsidR="00CE1467" w:rsidRPr="00C20F77" w:rsidRDefault="00CE1467" w:rsidP="00913F04">
      <w:pPr>
        <w:spacing w:after="100" w:afterAutospacing="1"/>
        <w:rPr>
          <w:rFonts w:cstheme="minorHAnsi"/>
        </w:rPr>
      </w:pPr>
    </w:p>
    <w:p w14:paraId="34FE48AB" w14:textId="77777777" w:rsidR="00913F04" w:rsidRPr="00C20F77" w:rsidRDefault="00913F04" w:rsidP="00913F04">
      <w:pPr>
        <w:rPr>
          <w:rFonts w:cstheme="minorHAnsi"/>
        </w:rPr>
      </w:pPr>
    </w:p>
    <w:p w14:paraId="1A36A350" w14:textId="77777777" w:rsidR="00913F04" w:rsidRPr="00C20F77" w:rsidRDefault="00913F04" w:rsidP="00913F04">
      <w:pPr>
        <w:rPr>
          <w:rFonts w:cstheme="minorHAnsi"/>
        </w:rPr>
      </w:pPr>
    </w:p>
    <w:p w14:paraId="3D23E9B6" w14:textId="77777777" w:rsidR="00224AC2" w:rsidRPr="00C20F77" w:rsidRDefault="00224AC2" w:rsidP="00913F04">
      <w:pPr>
        <w:rPr>
          <w:rFonts w:cstheme="minorHAnsi"/>
        </w:rPr>
      </w:pPr>
    </w:p>
    <w:p w14:paraId="25C9C70E" w14:textId="77777777" w:rsidR="00224AC2" w:rsidRPr="00C20F77" w:rsidRDefault="00224AC2" w:rsidP="00913F04">
      <w:pPr>
        <w:rPr>
          <w:rFonts w:cstheme="minorHAnsi"/>
        </w:rPr>
      </w:pPr>
    </w:p>
    <w:p w14:paraId="48E6390E" w14:textId="77777777" w:rsidR="00224AC2" w:rsidRPr="00C20F77" w:rsidRDefault="00224AC2" w:rsidP="00913F04">
      <w:pPr>
        <w:rPr>
          <w:rFonts w:cstheme="minorHAnsi"/>
        </w:rPr>
      </w:pPr>
    </w:p>
    <w:p w14:paraId="4327A72D" w14:textId="77777777" w:rsidR="00CE1467" w:rsidRPr="00C20F77" w:rsidRDefault="00CE1467" w:rsidP="00913F04">
      <w:pPr>
        <w:rPr>
          <w:rFonts w:cstheme="minorHAnsi"/>
        </w:rPr>
      </w:pPr>
    </w:p>
    <w:p w14:paraId="63454210" w14:textId="77777777" w:rsidR="00CE1467" w:rsidRPr="00C20F77" w:rsidRDefault="00CE1467" w:rsidP="00913F04">
      <w:pPr>
        <w:rPr>
          <w:rFonts w:cstheme="minorHAnsi"/>
        </w:rPr>
      </w:pPr>
    </w:p>
    <w:p w14:paraId="73043C0C" w14:textId="77777777" w:rsidR="00CE1467" w:rsidRPr="00C20F77" w:rsidRDefault="00CE1467" w:rsidP="00913F04">
      <w:pPr>
        <w:rPr>
          <w:rFonts w:cstheme="minorHAnsi"/>
        </w:rPr>
      </w:pPr>
    </w:p>
    <w:p w14:paraId="04808935" w14:textId="77777777" w:rsidR="00CE1467" w:rsidRPr="00C20F77" w:rsidRDefault="00CE1467" w:rsidP="00913F04">
      <w:pPr>
        <w:rPr>
          <w:rFonts w:cstheme="minorHAnsi"/>
        </w:rPr>
      </w:pPr>
    </w:p>
    <w:p w14:paraId="10853BCE" w14:textId="77777777" w:rsidR="00B3301B" w:rsidRDefault="00B3301B" w:rsidP="00EE41FE">
      <w:pPr>
        <w:spacing w:after="0"/>
        <w:jc w:val="center"/>
        <w:rPr>
          <w:rFonts w:cstheme="minorHAnsi"/>
          <w:b/>
          <w:sz w:val="28"/>
          <w:szCs w:val="28"/>
        </w:rPr>
      </w:pPr>
    </w:p>
    <w:p w14:paraId="521C58A5" w14:textId="2470A561" w:rsidR="00CE1467" w:rsidRPr="00C20F77" w:rsidRDefault="00CE1467" w:rsidP="00EE41FE">
      <w:pPr>
        <w:spacing w:after="0"/>
        <w:jc w:val="center"/>
        <w:rPr>
          <w:rFonts w:cstheme="minorHAnsi"/>
          <w:b/>
          <w:sz w:val="28"/>
          <w:szCs w:val="28"/>
        </w:rPr>
      </w:pPr>
      <w:r w:rsidRPr="00C20F77">
        <w:rPr>
          <w:rFonts w:cstheme="minorHAnsi"/>
          <w:b/>
          <w:sz w:val="28"/>
          <w:szCs w:val="28"/>
        </w:rPr>
        <w:t>Scheme Members</w:t>
      </w:r>
    </w:p>
    <w:p w14:paraId="28247526" w14:textId="77777777" w:rsidR="00647DD5" w:rsidRDefault="00647DD5" w:rsidP="00EE41FE">
      <w:pPr>
        <w:spacing w:after="0"/>
        <w:jc w:val="center"/>
        <w:rPr>
          <w:rFonts w:cstheme="minorHAnsi"/>
          <w:b/>
          <w:sz w:val="28"/>
          <w:szCs w:val="28"/>
        </w:rPr>
      </w:pPr>
    </w:p>
    <w:p w14:paraId="1B0150A1" w14:textId="77777777" w:rsidR="00087E10" w:rsidRPr="00C20F77" w:rsidRDefault="00CE1467" w:rsidP="00FA30B9">
      <w:pPr>
        <w:spacing w:after="0"/>
        <w:rPr>
          <w:rFonts w:cstheme="minorHAnsi"/>
        </w:rPr>
      </w:pPr>
      <w:r w:rsidRPr="00C20F77">
        <w:rPr>
          <w:rFonts w:cstheme="minorHAnsi"/>
        </w:rPr>
        <w:t>Scheme members include</w:t>
      </w:r>
      <w:r w:rsidR="00087E10" w:rsidRPr="00C20F77">
        <w:rPr>
          <w:rFonts w:cstheme="minorHAnsi"/>
        </w:rPr>
        <w:t>:</w:t>
      </w:r>
    </w:p>
    <w:p w14:paraId="1C7EF606" w14:textId="4DF5EB01" w:rsidR="00087E10" w:rsidRPr="00C20F77" w:rsidRDefault="00087E10" w:rsidP="00087E10">
      <w:pPr>
        <w:pStyle w:val="ListParagraph"/>
        <w:numPr>
          <w:ilvl w:val="0"/>
          <w:numId w:val="4"/>
        </w:numPr>
        <w:spacing w:after="0"/>
        <w:rPr>
          <w:rFonts w:cstheme="minorHAnsi"/>
          <w:b/>
        </w:rPr>
      </w:pPr>
      <w:r w:rsidRPr="00C20F77">
        <w:rPr>
          <w:rFonts w:cstheme="minorHAnsi"/>
          <w:b/>
        </w:rPr>
        <w:t xml:space="preserve">Active </w:t>
      </w:r>
      <w:r w:rsidR="008A2038" w:rsidRPr="00C20F77">
        <w:rPr>
          <w:rFonts w:cstheme="minorHAnsi"/>
          <w:b/>
        </w:rPr>
        <w:t>members</w:t>
      </w:r>
      <w:r w:rsidR="008A2038" w:rsidRPr="00C20F77">
        <w:rPr>
          <w:rFonts w:cstheme="minorHAnsi"/>
        </w:rPr>
        <w:t xml:space="preserve"> </w:t>
      </w:r>
      <w:r w:rsidR="00901B53" w:rsidRPr="00C20F77">
        <w:rPr>
          <w:rFonts w:cstheme="minorHAnsi"/>
        </w:rPr>
        <w:t>- currently</w:t>
      </w:r>
      <w:r w:rsidR="00BD69CB" w:rsidRPr="00C20F77">
        <w:rPr>
          <w:rFonts w:cstheme="minorHAnsi"/>
        </w:rPr>
        <w:t xml:space="preserve"> </w:t>
      </w:r>
      <w:r w:rsidR="00CE1467" w:rsidRPr="00C20F77">
        <w:rPr>
          <w:rFonts w:cstheme="minorHAnsi"/>
        </w:rPr>
        <w:t>con</w:t>
      </w:r>
      <w:r w:rsidR="00BD69CB" w:rsidRPr="00C20F77">
        <w:rPr>
          <w:rFonts w:cstheme="minorHAnsi"/>
        </w:rPr>
        <w:t>tributing into the Fund</w:t>
      </w:r>
      <w:r w:rsidRPr="00C20F77">
        <w:rPr>
          <w:rFonts w:cstheme="minorHAnsi"/>
        </w:rPr>
        <w:t xml:space="preserve"> </w:t>
      </w:r>
    </w:p>
    <w:p w14:paraId="4DB10D3C" w14:textId="77777777" w:rsidR="00087E10" w:rsidRPr="00C20F77" w:rsidRDefault="00087E10" w:rsidP="00087E10">
      <w:pPr>
        <w:pStyle w:val="ListParagraph"/>
        <w:numPr>
          <w:ilvl w:val="0"/>
          <w:numId w:val="4"/>
        </w:numPr>
        <w:spacing w:after="0"/>
        <w:rPr>
          <w:rFonts w:cstheme="minorHAnsi"/>
          <w:b/>
        </w:rPr>
      </w:pPr>
      <w:r w:rsidRPr="00C20F77">
        <w:rPr>
          <w:rFonts w:cstheme="minorHAnsi"/>
          <w:b/>
        </w:rPr>
        <w:t>Deferred members</w:t>
      </w:r>
      <w:r w:rsidRPr="00C20F77">
        <w:rPr>
          <w:rFonts w:cstheme="minorHAnsi"/>
        </w:rPr>
        <w:t xml:space="preserve"> - benefits in scheme but not contributing </w:t>
      </w:r>
    </w:p>
    <w:p w14:paraId="1C559476" w14:textId="77777777" w:rsidR="00CE1467" w:rsidRPr="00C20F77" w:rsidRDefault="00087E10" w:rsidP="000D38AF">
      <w:pPr>
        <w:pStyle w:val="ListParagraph"/>
        <w:numPr>
          <w:ilvl w:val="0"/>
          <w:numId w:val="4"/>
        </w:numPr>
        <w:spacing w:after="0"/>
        <w:rPr>
          <w:rFonts w:cstheme="minorHAnsi"/>
        </w:rPr>
      </w:pPr>
      <w:r w:rsidRPr="00C20F77">
        <w:rPr>
          <w:rFonts w:cstheme="minorHAnsi"/>
          <w:b/>
        </w:rPr>
        <w:t xml:space="preserve">Pensioners - </w:t>
      </w:r>
      <w:r w:rsidRPr="00C20F77">
        <w:rPr>
          <w:rFonts w:cstheme="minorHAnsi"/>
        </w:rPr>
        <w:t xml:space="preserve">receiving a pension </w:t>
      </w:r>
    </w:p>
    <w:p w14:paraId="1A2D284B" w14:textId="77777777" w:rsidR="00CE1467" w:rsidRPr="00C20F77" w:rsidRDefault="00CE1467" w:rsidP="00FA30B9">
      <w:pPr>
        <w:spacing w:after="0"/>
        <w:rPr>
          <w:rFonts w:cstheme="minorHAnsi"/>
          <w:b/>
        </w:rPr>
      </w:pPr>
    </w:p>
    <w:p w14:paraId="516F8C47" w14:textId="77777777" w:rsidR="00CE1467" w:rsidRPr="00C20F77" w:rsidRDefault="00CE1467" w:rsidP="00FA30B9">
      <w:pPr>
        <w:spacing w:after="0"/>
        <w:rPr>
          <w:rFonts w:cstheme="minorHAnsi"/>
          <w:b/>
          <w:sz w:val="24"/>
          <w:szCs w:val="24"/>
        </w:rPr>
      </w:pPr>
      <w:r w:rsidRPr="00C20F77">
        <w:rPr>
          <w:rFonts w:cstheme="minorHAnsi"/>
          <w:b/>
          <w:sz w:val="24"/>
          <w:szCs w:val="24"/>
        </w:rPr>
        <w:t>Fund Website</w:t>
      </w:r>
    </w:p>
    <w:p w14:paraId="3F656120" w14:textId="7061EDFA" w:rsidR="00CE1467" w:rsidRPr="00C20F77" w:rsidRDefault="00CE1467" w:rsidP="00FA30B9">
      <w:pPr>
        <w:spacing w:after="0"/>
        <w:rPr>
          <w:rFonts w:cstheme="minorHAnsi"/>
        </w:rPr>
      </w:pPr>
      <w:r w:rsidRPr="00C20F77">
        <w:rPr>
          <w:rFonts w:cstheme="minorHAnsi"/>
        </w:rPr>
        <w:t xml:space="preserve">The Fund has developed </w:t>
      </w:r>
      <w:r w:rsidR="00B64D29" w:rsidRPr="00C20F77">
        <w:rPr>
          <w:rFonts w:cstheme="minorHAnsi"/>
        </w:rPr>
        <w:t>an extensive website which sets out Scheme</w:t>
      </w:r>
      <w:r w:rsidR="00087E10" w:rsidRPr="00C20F77">
        <w:rPr>
          <w:rFonts w:cstheme="minorHAnsi"/>
        </w:rPr>
        <w:t xml:space="preserve"> rules and regulations</w:t>
      </w:r>
      <w:r w:rsidR="00B64D29" w:rsidRPr="00C20F77">
        <w:rPr>
          <w:rFonts w:cstheme="minorHAnsi"/>
        </w:rPr>
        <w:t xml:space="preserve"> in a simple and </w:t>
      </w:r>
      <w:r w:rsidR="00087E10" w:rsidRPr="00C20F77">
        <w:rPr>
          <w:rFonts w:cstheme="minorHAnsi"/>
        </w:rPr>
        <w:t>easy to read format</w:t>
      </w:r>
      <w:r w:rsidR="00B64D29" w:rsidRPr="00C20F77">
        <w:rPr>
          <w:rFonts w:cstheme="minorHAnsi"/>
        </w:rPr>
        <w:t xml:space="preserve">. Information updates and news items are quickly added to notify members of any Scheme </w:t>
      </w:r>
      <w:r w:rsidR="00BB7403" w:rsidRPr="00C20F77">
        <w:rPr>
          <w:rFonts w:cstheme="minorHAnsi"/>
        </w:rPr>
        <w:t>changes</w:t>
      </w:r>
      <w:r w:rsidR="00B64D29" w:rsidRPr="00C20F77">
        <w:rPr>
          <w:rFonts w:cstheme="minorHAnsi"/>
        </w:rPr>
        <w:t xml:space="preserve">.  Electronic copies of </w:t>
      </w:r>
      <w:r w:rsidR="00BB7403" w:rsidRPr="00C20F77">
        <w:rPr>
          <w:rFonts w:cstheme="minorHAnsi"/>
        </w:rPr>
        <w:t xml:space="preserve">the </w:t>
      </w:r>
      <w:r w:rsidR="00B64D29" w:rsidRPr="00C20F77">
        <w:rPr>
          <w:rFonts w:cstheme="minorHAnsi"/>
        </w:rPr>
        <w:t>Fund</w:t>
      </w:r>
      <w:r w:rsidR="00BB7403" w:rsidRPr="00C20F77">
        <w:rPr>
          <w:rFonts w:cstheme="minorHAnsi"/>
        </w:rPr>
        <w:t>’s</w:t>
      </w:r>
      <w:r w:rsidR="00B64D29" w:rsidRPr="00C20F77">
        <w:rPr>
          <w:rFonts w:cstheme="minorHAnsi"/>
        </w:rPr>
        <w:t xml:space="preserve"> leaflets, forms, booklets, policy documents and reports are also readily available.</w:t>
      </w:r>
      <w:r w:rsidR="00401C75" w:rsidRPr="00C20F77">
        <w:rPr>
          <w:rFonts w:cstheme="minorHAnsi"/>
        </w:rPr>
        <w:t xml:space="preserve"> The Fund’s Annual Report and Accounts are available, plus all key governance documents.</w:t>
      </w:r>
      <w:r w:rsidR="003E7DB3">
        <w:rPr>
          <w:rFonts w:cstheme="minorHAnsi"/>
        </w:rPr>
        <w:t xml:space="preserve"> Active members also have access to a Member Self Service electronic portal via the website. Through this portal they can amend their personal details, calculate retirement estimates and receive secure communication from the Pension Fund.</w:t>
      </w:r>
    </w:p>
    <w:p w14:paraId="2F4BE098" w14:textId="77777777" w:rsidR="00B64D29" w:rsidRPr="00C20F77" w:rsidRDefault="00B64D29" w:rsidP="00FA30B9">
      <w:pPr>
        <w:spacing w:after="0"/>
        <w:rPr>
          <w:rFonts w:cstheme="minorHAnsi"/>
        </w:rPr>
      </w:pPr>
    </w:p>
    <w:p w14:paraId="0CF3E424" w14:textId="77777777" w:rsidR="00B64D29" w:rsidRPr="00C20F77" w:rsidRDefault="00FA30B9" w:rsidP="00FA30B9">
      <w:pPr>
        <w:spacing w:after="0"/>
        <w:rPr>
          <w:rFonts w:cstheme="minorHAnsi"/>
          <w:b/>
          <w:sz w:val="24"/>
          <w:szCs w:val="24"/>
        </w:rPr>
      </w:pPr>
      <w:r w:rsidRPr="00C20F77">
        <w:rPr>
          <w:rFonts w:cstheme="minorHAnsi"/>
          <w:b/>
          <w:sz w:val="24"/>
          <w:szCs w:val="24"/>
        </w:rPr>
        <w:t>Annual Report and Accounts</w:t>
      </w:r>
    </w:p>
    <w:p w14:paraId="0383E00B" w14:textId="77777777" w:rsidR="00FA30B9" w:rsidRPr="00C20F77" w:rsidRDefault="00FA30B9" w:rsidP="00985C23">
      <w:pPr>
        <w:spacing w:after="0"/>
        <w:rPr>
          <w:rFonts w:cstheme="minorHAnsi"/>
        </w:rPr>
      </w:pPr>
      <w:r w:rsidRPr="00C20F77">
        <w:rPr>
          <w:rFonts w:cstheme="minorHAnsi"/>
        </w:rPr>
        <w:t xml:space="preserve">An electronic copy of the Fund’s Annual Report and Accounts is available to all Scheme members on the website. </w:t>
      </w:r>
      <w:r w:rsidRPr="008B3174">
        <w:rPr>
          <w:rFonts w:cstheme="minorHAnsi"/>
        </w:rPr>
        <w:t>Hard copies are also available on request</w:t>
      </w:r>
      <w:r w:rsidRPr="00B3301B">
        <w:rPr>
          <w:rFonts w:cstheme="minorHAnsi"/>
        </w:rPr>
        <w:t>.</w:t>
      </w:r>
    </w:p>
    <w:p w14:paraId="7536CADA" w14:textId="77777777" w:rsidR="00FA30B9" w:rsidRPr="00C20F77" w:rsidRDefault="00FA30B9" w:rsidP="00985C23">
      <w:pPr>
        <w:spacing w:after="0"/>
        <w:rPr>
          <w:rFonts w:cstheme="minorHAnsi"/>
        </w:rPr>
      </w:pPr>
    </w:p>
    <w:p w14:paraId="52110AA0" w14:textId="77777777" w:rsidR="00FA30B9" w:rsidRPr="00C20F77" w:rsidRDefault="00685F8C" w:rsidP="00985C23">
      <w:pPr>
        <w:spacing w:after="0"/>
        <w:rPr>
          <w:rFonts w:cstheme="minorHAnsi"/>
          <w:b/>
          <w:sz w:val="24"/>
          <w:szCs w:val="24"/>
        </w:rPr>
      </w:pPr>
      <w:r w:rsidRPr="00C20F77">
        <w:rPr>
          <w:rFonts w:cstheme="minorHAnsi"/>
          <w:b/>
          <w:sz w:val="24"/>
          <w:szCs w:val="24"/>
        </w:rPr>
        <w:t>Newsletter</w:t>
      </w:r>
    </w:p>
    <w:p w14:paraId="72D178A9" w14:textId="2D081A7B" w:rsidR="00685F8C" w:rsidRPr="00C20F77" w:rsidRDefault="002A2E48" w:rsidP="00685F8C">
      <w:pPr>
        <w:spacing w:after="0"/>
        <w:rPr>
          <w:rFonts w:cstheme="minorHAnsi"/>
        </w:rPr>
      </w:pPr>
      <w:r w:rsidRPr="00C20F77">
        <w:rPr>
          <w:rFonts w:cstheme="minorHAnsi"/>
        </w:rPr>
        <w:t>The Fu</w:t>
      </w:r>
      <w:r w:rsidR="00685F8C" w:rsidRPr="00C20F77">
        <w:rPr>
          <w:rFonts w:cstheme="minorHAnsi"/>
        </w:rPr>
        <w:t xml:space="preserve">nd </w:t>
      </w:r>
      <w:r w:rsidR="00D21BBD">
        <w:rPr>
          <w:rFonts w:cstheme="minorHAnsi"/>
        </w:rPr>
        <w:t xml:space="preserve">may issue communication </w:t>
      </w:r>
      <w:r w:rsidR="00685F8C" w:rsidRPr="00C20F77">
        <w:rPr>
          <w:rFonts w:cstheme="minorHAnsi"/>
        </w:rPr>
        <w:t>to active Scheme members of the Fund on an ad hoc basis, which will cover current pension topics within the Local Government Pension Scheme and wider pensions industry.</w:t>
      </w:r>
    </w:p>
    <w:p w14:paraId="690ED1BF" w14:textId="77777777" w:rsidR="008E6AB4" w:rsidRPr="00C20F77" w:rsidRDefault="008E6AB4" w:rsidP="00685F8C">
      <w:pPr>
        <w:spacing w:after="0"/>
        <w:rPr>
          <w:rFonts w:cstheme="minorHAnsi"/>
        </w:rPr>
      </w:pPr>
    </w:p>
    <w:p w14:paraId="78916B05" w14:textId="77777777" w:rsidR="008E6AB4" w:rsidRPr="00C20F77" w:rsidRDefault="008E6AB4" w:rsidP="00685F8C">
      <w:pPr>
        <w:spacing w:after="0"/>
        <w:rPr>
          <w:rFonts w:cstheme="minorHAnsi"/>
        </w:rPr>
      </w:pPr>
      <w:r w:rsidRPr="00C20F77">
        <w:rPr>
          <w:rFonts w:cstheme="minorHAnsi"/>
        </w:rPr>
        <w:t>We send an annual newsletter to all pensioners every April, giving them details of their annual pension increase, the payment dates for the new financial year, plus any other relevant pension information.</w:t>
      </w:r>
    </w:p>
    <w:p w14:paraId="7DC38876" w14:textId="77777777" w:rsidR="008E6AB4" w:rsidRPr="00C20F77" w:rsidRDefault="008E6AB4" w:rsidP="00685F8C">
      <w:pPr>
        <w:spacing w:after="0"/>
        <w:rPr>
          <w:rFonts w:cstheme="minorHAnsi"/>
        </w:rPr>
      </w:pPr>
    </w:p>
    <w:p w14:paraId="51571B91" w14:textId="77777777" w:rsidR="008E6AB4" w:rsidRPr="00C20F77" w:rsidRDefault="008E6AB4" w:rsidP="00685F8C">
      <w:pPr>
        <w:spacing w:after="0"/>
        <w:rPr>
          <w:rFonts w:cstheme="minorHAnsi"/>
          <w:b/>
          <w:sz w:val="24"/>
          <w:szCs w:val="24"/>
        </w:rPr>
      </w:pPr>
      <w:r w:rsidRPr="00C20F77">
        <w:rPr>
          <w:rFonts w:cstheme="minorHAnsi"/>
          <w:b/>
          <w:sz w:val="24"/>
          <w:szCs w:val="24"/>
        </w:rPr>
        <w:t>Annual Benefits Statement</w:t>
      </w:r>
    </w:p>
    <w:p w14:paraId="15C95787" w14:textId="675C70CB" w:rsidR="00EF2AE3" w:rsidRPr="00C20F77" w:rsidRDefault="00985C23" w:rsidP="00913F04">
      <w:pPr>
        <w:rPr>
          <w:rFonts w:cstheme="minorHAnsi"/>
        </w:rPr>
      </w:pPr>
      <w:r w:rsidRPr="00C20F77">
        <w:rPr>
          <w:rFonts w:cstheme="minorHAnsi"/>
        </w:rPr>
        <w:t xml:space="preserve">Annual Benefits Statements </w:t>
      </w:r>
      <w:r w:rsidR="00B3301B">
        <w:rPr>
          <w:rFonts w:cstheme="minorHAnsi"/>
        </w:rPr>
        <w:t xml:space="preserve">for </w:t>
      </w:r>
      <w:r w:rsidR="00B3301B" w:rsidRPr="00C20F77">
        <w:rPr>
          <w:rFonts w:cstheme="minorHAnsi"/>
        </w:rPr>
        <w:t>Active</w:t>
      </w:r>
      <w:r w:rsidR="00BB7403" w:rsidRPr="00C20F77">
        <w:rPr>
          <w:rFonts w:cstheme="minorHAnsi"/>
        </w:rPr>
        <w:t xml:space="preserve"> </w:t>
      </w:r>
      <w:r w:rsidR="00B3301B" w:rsidRPr="00C20F77">
        <w:rPr>
          <w:rFonts w:cstheme="minorHAnsi"/>
        </w:rPr>
        <w:t>members</w:t>
      </w:r>
      <w:r w:rsidR="00EC4B03">
        <w:rPr>
          <w:rFonts w:cstheme="minorHAnsi"/>
        </w:rPr>
        <w:t xml:space="preserve"> are </w:t>
      </w:r>
      <w:r w:rsidR="00D21BBD">
        <w:rPr>
          <w:rFonts w:cstheme="minorHAnsi"/>
        </w:rPr>
        <w:t>uploaded</w:t>
      </w:r>
      <w:r w:rsidR="00EC4B03">
        <w:rPr>
          <w:rFonts w:cstheme="minorHAnsi"/>
        </w:rPr>
        <w:t xml:space="preserve"> to their Member Self Service electronic account. These statements show them </w:t>
      </w:r>
      <w:r w:rsidRPr="00C20F77">
        <w:rPr>
          <w:rFonts w:cstheme="minorHAnsi"/>
        </w:rPr>
        <w:t xml:space="preserve">the current value of their pension </w:t>
      </w:r>
      <w:r w:rsidR="00C96B90">
        <w:rPr>
          <w:rFonts w:cstheme="minorHAnsi"/>
        </w:rPr>
        <w:t xml:space="preserve">as </w:t>
      </w:r>
      <w:r w:rsidRPr="00C20F77">
        <w:rPr>
          <w:rFonts w:cstheme="minorHAnsi"/>
        </w:rPr>
        <w:t>at 31 March</w:t>
      </w:r>
      <w:r w:rsidR="00EC4B03">
        <w:rPr>
          <w:rFonts w:cstheme="minorHAnsi"/>
        </w:rPr>
        <w:t xml:space="preserve">, </w:t>
      </w:r>
      <w:r w:rsidR="004B32B5">
        <w:rPr>
          <w:rFonts w:cstheme="minorHAnsi"/>
        </w:rPr>
        <w:t xml:space="preserve">including </w:t>
      </w:r>
      <w:r w:rsidR="004B32B5" w:rsidRPr="00C20F77">
        <w:rPr>
          <w:rFonts w:cstheme="minorHAnsi"/>
        </w:rPr>
        <w:t>a</w:t>
      </w:r>
      <w:r w:rsidRPr="00C20F77">
        <w:rPr>
          <w:rFonts w:cstheme="minorHAnsi"/>
        </w:rPr>
        <w:t xml:space="preserve"> projection figure to Normal Pension Age</w:t>
      </w:r>
      <w:r w:rsidR="00F700F2" w:rsidRPr="00C20F77">
        <w:rPr>
          <w:rFonts w:cstheme="minorHAnsi"/>
        </w:rPr>
        <w:t xml:space="preserve"> (NPA) and current value of death benefit. </w:t>
      </w:r>
      <w:r w:rsidR="00EC4B03">
        <w:rPr>
          <w:rFonts w:cstheme="minorHAnsi"/>
        </w:rPr>
        <w:t>For any active member who opted out of electronic communication we will send a hard copy Annual Benefit Statement</w:t>
      </w:r>
      <w:r w:rsidR="00351793">
        <w:rPr>
          <w:rFonts w:cstheme="minorHAnsi"/>
        </w:rPr>
        <w:t xml:space="preserve"> to their home address.</w:t>
      </w:r>
    </w:p>
    <w:p w14:paraId="682FA551" w14:textId="197E49D8" w:rsidR="00EF2AE3" w:rsidRPr="00C20F77" w:rsidRDefault="00985C23" w:rsidP="00913F04">
      <w:pPr>
        <w:rPr>
          <w:rFonts w:cstheme="minorHAnsi"/>
        </w:rPr>
      </w:pPr>
      <w:r w:rsidRPr="00C20F77">
        <w:rPr>
          <w:rFonts w:cstheme="minorHAnsi"/>
        </w:rPr>
        <w:t xml:space="preserve"> </w:t>
      </w:r>
      <w:r w:rsidR="003E7DB3">
        <w:rPr>
          <w:rFonts w:cstheme="minorHAnsi"/>
        </w:rPr>
        <w:t xml:space="preserve">Currently, we are still sending hardcopies of the </w:t>
      </w:r>
      <w:r w:rsidRPr="00C20F77">
        <w:rPr>
          <w:rFonts w:cstheme="minorHAnsi"/>
        </w:rPr>
        <w:t>Annual Benefit Statements</w:t>
      </w:r>
      <w:r w:rsidR="003E7DB3">
        <w:rPr>
          <w:rFonts w:cstheme="minorHAnsi"/>
        </w:rPr>
        <w:t xml:space="preserve"> </w:t>
      </w:r>
      <w:r w:rsidRPr="00C20F77">
        <w:rPr>
          <w:rFonts w:cstheme="minorHAnsi"/>
        </w:rPr>
        <w:t xml:space="preserve">to </w:t>
      </w:r>
      <w:r w:rsidR="00F700F2" w:rsidRPr="00C20F77">
        <w:rPr>
          <w:rFonts w:cstheme="minorHAnsi"/>
        </w:rPr>
        <w:t xml:space="preserve">our deferred members’ </w:t>
      </w:r>
      <w:r w:rsidR="00351793">
        <w:rPr>
          <w:rFonts w:cstheme="minorHAnsi"/>
        </w:rPr>
        <w:t>home address,</w:t>
      </w:r>
      <w:r w:rsidR="003E7DB3">
        <w:rPr>
          <w:rFonts w:cstheme="minorHAnsi"/>
        </w:rPr>
        <w:t xml:space="preserve"> which</w:t>
      </w:r>
      <w:r w:rsidR="008B3174">
        <w:rPr>
          <w:rFonts w:cstheme="minorHAnsi"/>
        </w:rPr>
        <w:t xml:space="preserve"> </w:t>
      </w:r>
      <w:r w:rsidR="00F700F2" w:rsidRPr="00C20F77">
        <w:rPr>
          <w:rFonts w:cstheme="minorHAnsi"/>
        </w:rPr>
        <w:t xml:space="preserve">gives them the current value of their pension at </w:t>
      </w:r>
      <w:r w:rsidR="00BB7403" w:rsidRPr="00C20F77">
        <w:rPr>
          <w:rFonts w:cstheme="minorHAnsi"/>
        </w:rPr>
        <w:t>every</w:t>
      </w:r>
      <w:r w:rsidR="00F700F2" w:rsidRPr="00C20F77">
        <w:rPr>
          <w:rFonts w:cstheme="minorHAnsi"/>
        </w:rPr>
        <w:t xml:space="preserve"> April (the date the pension was last increased in line with the appropriate cost of living index).</w:t>
      </w:r>
      <w:r w:rsidR="00EF2AE3" w:rsidRPr="00C20F77">
        <w:rPr>
          <w:rFonts w:cstheme="minorHAnsi"/>
        </w:rPr>
        <w:t xml:space="preserve"> </w:t>
      </w:r>
    </w:p>
    <w:p w14:paraId="06E5F503" w14:textId="61332E4F" w:rsidR="00685F8C" w:rsidRDefault="00EF2AE3" w:rsidP="00913F04">
      <w:pPr>
        <w:rPr>
          <w:rFonts w:cstheme="minorHAnsi"/>
        </w:rPr>
      </w:pPr>
      <w:r w:rsidRPr="00C20F77">
        <w:rPr>
          <w:rFonts w:cstheme="minorHAnsi"/>
        </w:rPr>
        <w:t>Supplementary notes are provide</w:t>
      </w:r>
      <w:r w:rsidR="00351793">
        <w:rPr>
          <w:rFonts w:cstheme="minorHAnsi"/>
        </w:rPr>
        <w:t>d</w:t>
      </w:r>
      <w:r w:rsidRPr="00C20F77">
        <w:rPr>
          <w:rFonts w:cstheme="minorHAnsi"/>
        </w:rPr>
        <w:t xml:space="preserve"> with both Annual benefits Statements and Notes for Guidance are published on our website for additional support.</w:t>
      </w:r>
    </w:p>
    <w:p w14:paraId="2158D339" w14:textId="77777777" w:rsidR="00351793" w:rsidRDefault="00351793" w:rsidP="008B3174">
      <w:pPr>
        <w:spacing w:after="0"/>
        <w:rPr>
          <w:rFonts w:cstheme="minorHAnsi"/>
        </w:rPr>
      </w:pPr>
    </w:p>
    <w:p w14:paraId="3EF52CBC" w14:textId="77777777" w:rsidR="00EF2AE3" w:rsidRPr="00C20F77" w:rsidRDefault="00A07662" w:rsidP="008551FD">
      <w:pPr>
        <w:spacing w:after="0"/>
        <w:rPr>
          <w:rFonts w:cstheme="minorHAnsi"/>
          <w:b/>
          <w:sz w:val="24"/>
          <w:szCs w:val="24"/>
        </w:rPr>
      </w:pPr>
      <w:r w:rsidRPr="00C20F77">
        <w:rPr>
          <w:rFonts w:cstheme="minorHAnsi"/>
          <w:b/>
          <w:sz w:val="24"/>
          <w:szCs w:val="24"/>
        </w:rPr>
        <w:t>S</w:t>
      </w:r>
      <w:r w:rsidR="00D764CE" w:rsidRPr="00C20F77">
        <w:rPr>
          <w:rFonts w:cstheme="minorHAnsi"/>
          <w:b/>
          <w:sz w:val="24"/>
          <w:szCs w:val="24"/>
        </w:rPr>
        <w:t>cheme Literature</w:t>
      </w:r>
    </w:p>
    <w:p w14:paraId="5EC20E6C" w14:textId="77777777" w:rsidR="008551FD" w:rsidRPr="00C20F77" w:rsidRDefault="00D764CE" w:rsidP="008551FD">
      <w:pPr>
        <w:spacing w:after="0"/>
        <w:rPr>
          <w:rFonts w:cstheme="minorHAnsi"/>
        </w:rPr>
      </w:pPr>
      <w:r w:rsidRPr="00C20F77">
        <w:rPr>
          <w:rFonts w:cstheme="minorHAnsi"/>
        </w:rPr>
        <w:t xml:space="preserve">Cardiff and Vale of Glamorgan Pension Fund </w:t>
      </w:r>
      <w:r w:rsidR="008551FD" w:rsidRPr="00C20F77">
        <w:rPr>
          <w:rFonts w:cstheme="minorHAnsi"/>
        </w:rPr>
        <w:t xml:space="preserve">produce an </w:t>
      </w:r>
      <w:r w:rsidRPr="00C20F77">
        <w:rPr>
          <w:rFonts w:cstheme="minorHAnsi"/>
        </w:rPr>
        <w:t>extensive range of Scheme literature</w:t>
      </w:r>
      <w:r w:rsidR="008551FD" w:rsidRPr="00C20F77">
        <w:rPr>
          <w:rFonts w:cstheme="minorHAnsi"/>
        </w:rPr>
        <w:t>, which are available to all Employers and Scheme Members</w:t>
      </w:r>
      <w:r w:rsidR="00A07662" w:rsidRPr="00C20F77">
        <w:rPr>
          <w:rFonts w:cstheme="minorHAnsi"/>
        </w:rPr>
        <w:t xml:space="preserve"> in both English and Welsh</w:t>
      </w:r>
      <w:r w:rsidR="008551FD" w:rsidRPr="00C20F77">
        <w:rPr>
          <w:rFonts w:cstheme="minorHAnsi"/>
        </w:rPr>
        <w:t xml:space="preserve">. All literature is updated regularly, </w:t>
      </w:r>
      <w:r w:rsidR="00A07662" w:rsidRPr="00C20F77">
        <w:rPr>
          <w:rFonts w:cstheme="minorHAnsi"/>
        </w:rPr>
        <w:t xml:space="preserve">to keep up to date with </w:t>
      </w:r>
      <w:r w:rsidR="008551FD" w:rsidRPr="00C20F77">
        <w:rPr>
          <w:rFonts w:cstheme="minorHAnsi"/>
        </w:rPr>
        <w:t>regulation</w:t>
      </w:r>
      <w:r w:rsidR="00A07662" w:rsidRPr="00C20F77">
        <w:rPr>
          <w:rFonts w:cstheme="minorHAnsi"/>
        </w:rPr>
        <w:t xml:space="preserve"> </w:t>
      </w:r>
      <w:r w:rsidR="008551FD" w:rsidRPr="00C20F77">
        <w:rPr>
          <w:rFonts w:cstheme="minorHAnsi"/>
        </w:rPr>
        <w:t>change</w:t>
      </w:r>
      <w:r w:rsidR="00A07662" w:rsidRPr="00C20F77">
        <w:rPr>
          <w:rFonts w:cstheme="minorHAnsi"/>
        </w:rPr>
        <w:t xml:space="preserve">s and available </w:t>
      </w:r>
      <w:r w:rsidR="008551FD" w:rsidRPr="00C20F77">
        <w:rPr>
          <w:rFonts w:cstheme="minorHAnsi"/>
        </w:rPr>
        <w:t>on the Pension Fund’s website.</w:t>
      </w:r>
    </w:p>
    <w:p w14:paraId="55B0352D" w14:textId="77777777" w:rsidR="008551FD" w:rsidRPr="00C20F77" w:rsidRDefault="008551FD" w:rsidP="008551FD">
      <w:pPr>
        <w:spacing w:after="0"/>
        <w:rPr>
          <w:rFonts w:cstheme="minorHAnsi"/>
        </w:rPr>
      </w:pPr>
    </w:p>
    <w:p w14:paraId="2DEFCF03" w14:textId="77777777" w:rsidR="00351793" w:rsidRDefault="00351793" w:rsidP="008551FD">
      <w:pPr>
        <w:spacing w:after="0"/>
        <w:rPr>
          <w:rFonts w:cstheme="minorHAnsi"/>
          <w:b/>
          <w:sz w:val="24"/>
          <w:szCs w:val="24"/>
        </w:rPr>
      </w:pPr>
    </w:p>
    <w:p w14:paraId="09E13ED7" w14:textId="77777777" w:rsidR="00351793" w:rsidRDefault="00351793" w:rsidP="008551FD">
      <w:pPr>
        <w:spacing w:after="0"/>
        <w:rPr>
          <w:rFonts w:cstheme="minorHAnsi"/>
          <w:b/>
          <w:sz w:val="24"/>
          <w:szCs w:val="24"/>
        </w:rPr>
      </w:pPr>
    </w:p>
    <w:p w14:paraId="5C8F872D" w14:textId="77777777" w:rsidR="00351793" w:rsidRDefault="00351793" w:rsidP="008551FD">
      <w:pPr>
        <w:spacing w:after="0"/>
        <w:rPr>
          <w:rFonts w:cstheme="minorHAnsi"/>
          <w:b/>
          <w:sz w:val="24"/>
          <w:szCs w:val="24"/>
        </w:rPr>
      </w:pPr>
    </w:p>
    <w:p w14:paraId="19AE25BC" w14:textId="389B5852" w:rsidR="00BA1ED7" w:rsidRPr="00C20F77" w:rsidRDefault="007E3C72" w:rsidP="008551FD">
      <w:pPr>
        <w:spacing w:after="0"/>
        <w:rPr>
          <w:rFonts w:cstheme="minorHAnsi"/>
          <w:b/>
          <w:sz w:val="24"/>
          <w:szCs w:val="24"/>
        </w:rPr>
      </w:pPr>
      <w:r w:rsidRPr="00C20F77">
        <w:rPr>
          <w:rFonts w:cstheme="minorHAnsi"/>
          <w:b/>
          <w:sz w:val="24"/>
          <w:szCs w:val="24"/>
        </w:rPr>
        <w:t>Pension Increase Statements</w:t>
      </w:r>
    </w:p>
    <w:p w14:paraId="48EA6933" w14:textId="0A213B35" w:rsidR="007E3C72" w:rsidRPr="00C20F77" w:rsidRDefault="007E3C72" w:rsidP="008551FD">
      <w:pPr>
        <w:spacing w:after="0"/>
        <w:rPr>
          <w:rFonts w:cstheme="minorHAnsi"/>
        </w:rPr>
      </w:pPr>
      <w:r w:rsidRPr="00C20F77">
        <w:rPr>
          <w:rFonts w:cstheme="minorHAnsi"/>
        </w:rPr>
        <w:t>Annual Pension Increase statement</w:t>
      </w:r>
      <w:r w:rsidR="00A07662" w:rsidRPr="00C20F77">
        <w:rPr>
          <w:rFonts w:cstheme="minorHAnsi"/>
        </w:rPr>
        <w:t>s</w:t>
      </w:r>
      <w:r w:rsidRPr="00C20F77">
        <w:rPr>
          <w:rFonts w:cstheme="minorHAnsi"/>
        </w:rPr>
        <w:t xml:space="preserve"> are sent to</w:t>
      </w:r>
      <w:r w:rsidR="00A07662" w:rsidRPr="00C20F77">
        <w:rPr>
          <w:rFonts w:cstheme="minorHAnsi"/>
        </w:rPr>
        <w:t xml:space="preserve"> all pensioners informing them of the percentage rate their pension will increase, </w:t>
      </w:r>
      <w:r w:rsidR="00B3301B" w:rsidRPr="00C20F77">
        <w:rPr>
          <w:rFonts w:cstheme="minorHAnsi"/>
        </w:rPr>
        <w:t>and</w:t>
      </w:r>
      <w:r w:rsidR="00A07662" w:rsidRPr="00C20F77">
        <w:rPr>
          <w:rFonts w:cstheme="minorHAnsi"/>
        </w:rPr>
        <w:t xml:space="preserve"> the new </w:t>
      </w:r>
      <w:r w:rsidRPr="00C20F77">
        <w:rPr>
          <w:rFonts w:cstheme="minorHAnsi"/>
        </w:rPr>
        <w:t>pension payment for the new financial year.</w:t>
      </w:r>
    </w:p>
    <w:p w14:paraId="63D2A370" w14:textId="77777777" w:rsidR="00BA1ED7" w:rsidRPr="00C20F77" w:rsidRDefault="00BA1ED7" w:rsidP="008551FD">
      <w:pPr>
        <w:spacing w:after="0"/>
        <w:rPr>
          <w:rFonts w:cstheme="minorHAnsi"/>
        </w:rPr>
      </w:pPr>
    </w:p>
    <w:p w14:paraId="22D4FEB1" w14:textId="70D3A674" w:rsidR="00166A36" w:rsidRPr="00C20F77" w:rsidRDefault="00166A36" w:rsidP="00C015C1">
      <w:pPr>
        <w:spacing w:after="0"/>
        <w:rPr>
          <w:rFonts w:cstheme="minorHAnsi"/>
          <w:b/>
          <w:sz w:val="24"/>
          <w:szCs w:val="24"/>
        </w:rPr>
      </w:pPr>
      <w:r w:rsidRPr="00C20F77">
        <w:rPr>
          <w:rFonts w:cstheme="minorHAnsi"/>
          <w:b/>
          <w:sz w:val="24"/>
          <w:szCs w:val="24"/>
        </w:rPr>
        <w:t>Retirement Figures</w:t>
      </w:r>
    </w:p>
    <w:p w14:paraId="603BA191" w14:textId="130F13A3" w:rsidR="00166A36" w:rsidRPr="008B3174" w:rsidRDefault="00166A36" w:rsidP="00C015C1">
      <w:pPr>
        <w:spacing w:after="0"/>
        <w:rPr>
          <w:rFonts w:cstheme="minorHAnsi"/>
        </w:rPr>
      </w:pPr>
      <w:r w:rsidRPr="008B3174">
        <w:rPr>
          <w:rFonts w:cstheme="minorHAnsi"/>
        </w:rPr>
        <w:t xml:space="preserve">Deferred members </w:t>
      </w:r>
      <w:r w:rsidR="00351793" w:rsidRPr="008B3174">
        <w:rPr>
          <w:rFonts w:cstheme="minorHAnsi"/>
        </w:rPr>
        <w:t xml:space="preserve">need to </w:t>
      </w:r>
      <w:r w:rsidR="001311CD" w:rsidRPr="008B3174">
        <w:rPr>
          <w:rFonts w:cstheme="minorHAnsi"/>
        </w:rPr>
        <w:t xml:space="preserve">contact us 6 weeks before their retirement date and </w:t>
      </w:r>
      <w:r w:rsidRPr="008B3174">
        <w:rPr>
          <w:rFonts w:cstheme="minorHAnsi"/>
        </w:rPr>
        <w:t xml:space="preserve">retirement figures </w:t>
      </w:r>
      <w:r w:rsidR="001311CD" w:rsidRPr="008B3174">
        <w:rPr>
          <w:rFonts w:cstheme="minorHAnsi"/>
        </w:rPr>
        <w:t xml:space="preserve">are sent to their home address. </w:t>
      </w:r>
    </w:p>
    <w:p w14:paraId="6AB22CA3" w14:textId="77777777" w:rsidR="001311CD" w:rsidRPr="00C20F77" w:rsidRDefault="001311CD" w:rsidP="00C015C1">
      <w:pPr>
        <w:spacing w:after="0"/>
        <w:rPr>
          <w:rFonts w:cstheme="minorHAnsi"/>
          <w:b/>
          <w:sz w:val="24"/>
          <w:szCs w:val="24"/>
        </w:rPr>
      </w:pPr>
    </w:p>
    <w:p w14:paraId="506757CF" w14:textId="77777777" w:rsidR="00C015C1" w:rsidRPr="00C20F77" w:rsidRDefault="00C015C1" w:rsidP="00C015C1">
      <w:pPr>
        <w:spacing w:after="0"/>
        <w:rPr>
          <w:rFonts w:cstheme="minorHAnsi"/>
          <w:b/>
          <w:sz w:val="24"/>
          <w:szCs w:val="24"/>
        </w:rPr>
      </w:pPr>
      <w:r w:rsidRPr="00C20F77">
        <w:rPr>
          <w:rFonts w:cstheme="minorHAnsi"/>
          <w:b/>
          <w:sz w:val="24"/>
          <w:szCs w:val="24"/>
        </w:rPr>
        <w:t>Statutory Notifications</w:t>
      </w:r>
    </w:p>
    <w:p w14:paraId="27A07DF0" w14:textId="6735A107" w:rsidR="00C015C1" w:rsidRPr="00C20F77" w:rsidRDefault="00C015C1" w:rsidP="00C015C1">
      <w:pPr>
        <w:spacing w:after="0"/>
        <w:rPr>
          <w:rFonts w:cstheme="minorHAnsi"/>
        </w:rPr>
      </w:pPr>
      <w:r w:rsidRPr="00C20F77">
        <w:rPr>
          <w:rFonts w:cstheme="minorHAnsi"/>
        </w:rPr>
        <w:t>In Compliance with Scheme Regulations, members are notified when any change occurs to their pension record which will affect their pension benefits.</w:t>
      </w:r>
    </w:p>
    <w:p w14:paraId="530C1C94" w14:textId="77777777" w:rsidR="00D64702" w:rsidRPr="00C20F77" w:rsidRDefault="00D64702" w:rsidP="00C015C1">
      <w:pPr>
        <w:spacing w:after="0"/>
        <w:rPr>
          <w:rFonts w:cstheme="minorHAnsi"/>
          <w:b/>
          <w:sz w:val="24"/>
          <w:szCs w:val="24"/>
        </w:rPr>
      </w:pPr>
    </w:p>
    <w:p w14:paraId="12B1430B" w14:textId="77777777" w:rsidR="00C015C1" w:rsidRPr="00C20F77" w:rsidRDefault="00C015C1" w:rsidP="007E3C72">
      <w:pPr>
        <w:spacing w:after="0"/>
        <w:rPr>
          <w:rFonts w:cstheme="minorHAnsi"/>
          <w:b/>
          <w:sz w:val="24"/>
          <w:szCs w:val="24"/>
        </w:rPr>
      </w:pPr>
      <w:r w:rsidRPr="00C20F77">
        <w:rPr>
          <w:rFonts w:cstheme="minorHAnsi"/>
          <w:b/>
          <w:sz w:val="24"/>
          <w:szCs w:val="24"/>
        </w:rPr>
        <w:t>Correspondence</w:t>
      </w:r>
    </w:p>
    <w:p w14:paraId="3565B857" w14:textId="37E918C0" w:rsidR="00C015C1" w:rsidRPr="00C20F77" w:rsidRDefault="00C015C1" w:rsidP="007E3C72">
      <w:pPr>
        <w:spacing w:after="0"/>
        <w:rPr>
          <w:rFonts w:cstheme="minorHAnsi"/>
        </w:rPr>
      </w:pPr>
      <w:r w:rsidRPr="00C20F77">
        <w:rPr>
          <w:rFonts w:cstheme="minorHAnsi"/>
        </w:rPr>
        <w:t xml:space="preserve">The Fund </w:t>
      </w:r>
      <w:r w:rsidR="003C4050" w:rsidRPr="00C20F77">
        <w:rPr>
          <w:rFonts w:cstheme="minorHAnsi"/>
        </w:rPr>
        <w:t xml:space="preserve">uses </w:t>
      </w:r>
      <w:r w:rsidR="00EC579A">
        <w:rPr>
          <w:rFonts w:cstheme="minorHAnsi"/>
        </w:rPr>
        <w:t>electronic,</w:t>
      </w:r>
      <w:r w:rsidR="003C4050" w:rsidRPr="00C20F77">
        <w:rPr>
          <w:rFonts w:cstheme="minorHAnsi"/>
        </w:rPr>
        <w:t xml:space="preserve"> surface mail and email to receive and send correspondence. Response will be </w:t>
      </w:r>
      <w:r w:rsidR="007E3C72" w:rsidRPr="00C20F77">
        <w:rPr>
          <w:rFonts w:cstheme="minorHAnsi"/>
        </w:rPr>
        <w:t xml:space="preserve">sent </w:t>
      </w:r>
      <w:r w:rsidR="003C4050" w:rsidRPr="00C20F77">
        <w:rPr>
          <w:rFonts w:cstheme="minorHAnsi"/>
        </w:rPr>
        <w:t xml:space="preserve">in the individuals </w:t>
      </w:r>
      <w:r w:rsidR="007E3C72" w:rsidRPr="00C20F77">
        <w:rPr>
          <w:rFonts w:cstheme="minorHAnsi"/>
        </w:rPr>
        <w:t>preferred language of choice.</w:t>
      </w:r>
    </w:p>
    <w:p w14:paraId="1A5DB60D" w14:textId="77777777" w:rsidR="007E3C72" w:rsidRPr="00C20F77" w:rsidRDefault="007E3C72" w:rsidP="007E3C72">
      <w:pPr>
        <w:spacing w:after="0"/>
        <w:rPr>
          <w:rFonts w:cstheme="minorHAnsi"/>
        </w:rPr>
      </w:pPr>
    </w:p>
    <w:p w14:paraId="181DDF66" w14:textId="77777777" w:rsidR="007E3C72" w:rsidRPr="00C20F77" w:rsidRDefault="007E3C72" w:rsidP="007E3C72">
      <w:pPr>
        <w:spacing w:after="0"/>
        <w:rPr>
          <w:rFonts w:cstheme="minorHAnsi"/>
          <w:b/>
          <w:sz w:val="24"/>
          <w:szCs w:val="24"/>
        </w:rPr>
      </w:pPr>
      <w:r w:rsidRPr="00C20F77">
        <w:rPr>
          <w:rFonts w:cstheme="minorHAnsi"/>
          <w:b/>
          <w:sz w:val="24"/>
          <w:szCs w:val="24"/>
        </w:rPr>
        <w:t>Payment Advice/P60</w:t>
      </w:r>
    </w:p>
    <w:p w14:paraId="4D101B41" w14:textId="77777777" w:rsidR="007E3C72" w:rsidRPr="00C20F77" w:rsidRDefault="007E3C72" w:rsidP="007E3C72">
      <w:pPr>
        <w:spacing w:after="0"/>
        <w:rPr>
          <w:rFonts w:cstheme="minorHAnsi"/>
        </w:rPr>
      </w:pPr>
      <w:r w:rsidRPr="00C20F77">
        <w:rPr>
          <w:rFonts w:cstheme="minorHAnsi"/>
        </w:rPr>
        <w:t>All Pensioners are issued with payment advice pay slips every April (together with their Pension Increase newsletter).  Payslips are only sent throughout the year if their net pension change</w:t>
      </w:r>
      <w:r w:rsidR="00A07662" w:rsidRPr="00C20F77">
        <w:rPr>
          <w:rFonts w:cstheme="minorHAnsi"/>
        </w:rPr>
        <w:t>s</w:t>
      </w:r>
      <w:r w:rsidRPr="00C20F77">
        <w:rPr>
          <w:rFonts w:cstheme="minorHAnsi"/>
        </w:rPr>
        <w:t xml:space="preserve"> by £10 or more.</w:t>
      </w:r>
    </w:p>
    <w:p w14:paraId="7DF26639" w14:textId="77777777" w:rsidR="007E3C72" w:rsidRPr="00C20F77" w:rsidRDefault="007E3C72" w:rsidP="007E3C72">
      <w:pPr>
        <w:spacing w:after="0"/>
        <w:rPr>
          <w:rFonts w:cstheme="minorHAnsi"/>
        </w:rPr>
      </w:pPr>
    </w:p>
    <w:p w14:paraId="5748A233" w14:textId="51B17965" w:rsidR="007E3C72" w:rsidRPr="00C20F77" w:rsidRDefault="007E3C72" w:rsidP="007E3C72">
      <w:pPr>
        <w:spacing w:after="0"/>
        <w:rPr>
          <w:rFonts w:cstheme="minorHAnsi"/>
        </w:rPr>
      </w:pPr>
      <w:r w:rsidRPr="00C20F77">
        <w:rPr>
          <w:rFonts w:cstheme="minorHAnsi"/>
        </w:rPr>
        <w:t>P60 notifications are sent out annually (usually in April or May</w:t>
      </w:r>
      <w:r w:rsidR="00A854F9" w:rsidRPr="00C20F77">
        <w:rPr>
          <w:rFonts w:cstheme="minorHAnsi"/>
        </w:rPr>
        <w:t>) and</w:t>
      </w:r>
      <w:r w:rsidRPr="00C20F77">
        <w:rPr>
          <w:rFonts w:cstheme="minorHAnsi"/>
        </w:rPr>
        <w:t xml:space="preserve"> provide members with a breakdown of the payments they have received over the last complete financial year.</w:t>
      </w:r>
    </w:p>
    <w:p w14:paraId="1883645C" w14:textId="2E81CA87" w:rsidR="007E3C72" w:rsidRDefault="007E3C72" w:rsidP="007E3C72">
      <w:pPr>
        <w:spacing w:after="0"/>
        <w:rPr>
          <w:rFonts w:cstheme="minorHAnsi"/>
        </w:rPr>
      </w:pPr>
    </w:p>
    <w:p w14:paraId="06898D4E" w14:textId="77777777" w:rsidR="00901B53" w:rsidRDefault="00901B53" w:rsidP="000515DC">
      <w:pPr>
        <w:spacing w:after="0"/>
        <w:jc w:val="center"/>
        <w:rPr>
          <w:rFonts w:cstheme="minorHAnsi"/>
          <w:b/>
          <w:sz w:val="28"/>
          <w:szCs w:val="28"/>
        </w:rPr>
      </w:pPr>
    </w:p>
    <w:p w14:paraId="2B63E07B" w14:textId="05F441B6" w:rsidR="000515DC" w:rsidRDefault="000515DC" w:rsidP="000515DC">
      <w:pPr>
        <w:spacing w:after="0"/>
        <w:jc w:val="center"/>
        <w:rPr>
          <w:rFonts w:cstheme="minorHAnsi"/>
          <w:b/>
          <w:sz w:val="28"/>
          <w:szCs w:val="28"/>
        </w:rPr>
      </w:pPr>
      <w:r w:rsidRPr="00C20F77">
        <w:rPr>
          <w:rFonts w:cstheme="minorHAnsi"/>
          <w:b/>
          <w:sz w:val="28"/>
          <w:szCs w:val="28"/>
        </w:rPr>
        <w:t>Prospective scheme members</w:t>
      </w:r>
    </w:p>
    <w:p w14:paraId="5F6FC838" w14:textId="77777777" w:rsidR="00901B53" w:rsidRPr="00C20F77" w:rsidRDefault="00901B53" w:rsidP="000515DC">
      <w:pPr>
        <w:spacing w:after="0"/>
        <w:jc w:val="center"/>
        <w:rPr>
          <w:rFonts w:cstheme="minorHAnsi"/>
          <w:b/>
          <w:sz w:val="28"/>
          <w:szCs w:val="28"/>
        </w:rPr>
      </w:pPr>
    </w:p>
    <w:p w14:paraId="31A79D0F" w14:textId="77777777" w:rsidR="002A2E48" w:rsidRPr="00C20F77" w:rsidRDefault="002A2E48" w:rsidP="007E3C72">
      <w:pPr>
        <w:spacing w:after="0"/>
        <w:rPr>
          <w:rFonts w:cstheme="minorHAnsi"/>
          <w:color w:val="FF0000"/>
        </w:rPr>
      </w:pPr>
    </w:p>
    <w:p w14:paraId="06412224" w14:textId="77777777" w:rsidR="002A2E48" w:rsidRPr="00C20F77" w:rsidRDefault="00132052" w:rsidP="007E3C72">
      <w:pPr>
        <w:spacing w:after="0"/>
        <w:rPr>
          <w:rFonts w:cstheme="minorHAnsi"/>
          <w:b/>
          <w:sz w:val="24"/>
          <w:szCs w:val="24"/>
        </w:rPr>
      </w:pPr>
      <w:r w:rsidRPr="00C20F77">
        <w:rPr>
          <w:rFonts w:cstheme="minorHAnsi"/>
          <w:b/>
          <w:sz w:val="24"/>
          <w:szCs w:val="24"/>
        </w:rPr>
        <w:t>Scheme Leaflet</w:t>
      </w:r>
    </w:p>
    <w:p w14:paraId="0BC782D1" w14:textId="77777777" w:rsidR="00132052" w:rsidRPr="00C20F77" w:rsidRDefault="00132052" w:rsidP="007E3C72">
      <w:pPr>
        <w:spacing w:after="0"/>
        <w:rPr>
          <w:rFonts w:cstheme="minorHAnsi"/>
        </w:rPr>
      </w:pPr>
      <w:r w:rsidRPr="00C20F77">
        <w:rPr>
          <w:rFonts w:cstheme="minorHAnsi"/>
        </w:rPr>
        <w:t>All prospective Scheme members are provided with a Scheme b</w:t>
      </w:r>
      <w:r w:rsidR="00761B03" w:rsidRPr="00C20F77">
        <w:rPr>
          <w:rFonts w:cstheme="minorHAnsi"/>
        </w:rPr>
        <w:t>rochure</w:t>
      </w:r>
      <w:r w:rsidRPr="00C20F77">
        <w:rPr>
          <w:rFonts w:cstheme="minorHAnsi"/>
        </w:rPr>
        <w:t xml:space="preserve">, which explains the benefits of joining the LGPS. </w:t>
      </w:r>
      <w:r w:rsidR="009423E0" w:rsidRPr="00C20F77">
        <w:rPr>
          <w:rFonts w:cstheme="minorHAnsi"/>
        </w:rPr>
        <w:t>This b</w:t>
      </w:r>
      <w:r w:rsidR="00761B03" w:rsidRPr="00C20F77">
        <w:rPr>
          <w:rFonts w:cstheme="minorHAnsi"/>
        </w:rPr>
        <w:t>rochure</w:t>
      </w:r>
      <w:r w:rsidR="009423E0" w:rsidRPr="00C20F77">
        <w:rPr>
          <w:rFonts w:cstheme="minorHAnsi"/>
        </w:rPr>
        <w:t xml:space="preserve"> is sent by the Human Resources Team when their employment contract is sent to new employees.</w:t>
      </w:r>
    </w:p>
    <w:p w14:paraId="7FF24731" w14:textId="77777777" w:rsidR="009423E0" w:rsidRPr="00C20F77" w:rsidRDefault="009423E0" w:rsidP="007E3C72">
      <w:pPr>
        <w:spacing w:after="0"/>
        <w:rPr>
          <w:rFonts w:cstheme="minorHAnsi"/>
        </w:rPr>
      </w:pPr>
    </w:p>
    <w:p w14:paraId="0CA216A5" w14:textId="77777777" w:rsidR="002A2E48" w:rsidRPr="00C20F77" w:rsidRDefault="00005C88" w:rsidP="007E3C72">
      <w:pPr>
        <w:spacing w:after="0"/>
        <w:rPr>
          <w:rFonts w:cstheme="minorHAnsi"/>
          <w:b/>
          <w:sz w:val="24"/>
          <w:szCs w:val="24"/>
        </w:rPr>
      </w:pPr>
      <w:r w:rsidRPr="00C20F77">
        <w:rPr>
          <w:rFonts w:cstheme="minorHAnsi"/>
          <w:b/>
          <w:sz w:val="24"/>
          <w:szCs w:val="24"/>
        </w:rPr>
        <w:t>Pension Website</w:t>
      </w:r>
    </w:p>
    <w:p w14:paraId="414B6486" w14:textId="78AD1F57" w:rsidR="00005C88" w:rsidRPr="00C20F77" w:rsidRDefault="00005C88" w:rsidP="007E3C72">
      <w:pPr>
        <w:spacing w:after="0"/>
        <w:rPr>
          <w:rFonts w:cstheme="minorHAnsi"/>
        </w:rPr>
      </w:pPr>
      <w:r w:rsidRPr="00C20F77">
        <w:rPr>
          <w:rFonts w:cstheme="minorHAnsi"/>
        </w:rPr>
        <w:t>The Fu</w:t>
      </w:r>
      <w:r w:rsidR="00E41BCF" w:rsidRPr="00C20F77">
        <w:rPr>
          <w:rFonts w:cstheme="minorHAnsi"/>
        </w:rPr>
        <w:t>n</w:t>
      </w:r>
      <w:r w:rsidRPr="00C20F77">
        <w:rPr>
          <w:rFonts w:cstheme="minorHAnsi"/>
        </w:rPr>
        <w:t xml:space="preserve">d’s website has a dedicated section for non-members, where it highlights the benefits of the Scheme and the importance of </w:t>
      </w:r>
      <w:r w:rsidR="00E41BCF" w:rsidRPr="00C20F77">
        <w:rPr>
          <w:rFonts w:cstheme="minorHAnsi"/>
        </w:rPr>
        <w:t xml:space="preserve">planning for retirement. </w:t>
      </w:r>
      <w:r w:rsidR="009423E0" w:rsidRPr="00C20F77">
        <w:rPr>
          <w:rFonts w:cstheme="minorHAnsi"/>
        </w:rPr>
        <w:t xml:space="preserve">Giving </w:t>
      </w:r>
      <w:r w:rsidR="00E41BCF" w:rsidRPr="00C20F77">
        <w:rPr>
          <w:rFonts w:cstheme="minorHAnsi"/>
        </w:rPr>
        <w:t xml:space="preserve">all non-members </w:t>
      </w:r>
      <w:r w:rsidR="00A854F9" w:rsidRPr="00C20F77">
        <w:rPr>
          <w:rFonts w:cstheme="minorHAnsi"/>
        </w:rPr>
        <w:t>the information,</w:t>
      </w:r>
      <w:r w:rsidR="00E41BCF" w:rsidRPr="00C20F77">
        <w:rPr>
          <w:rFonts w:cstheme="minorHAnsi"/>
        </w:rPr>
        <w:t xml:space="preserve"> they need to make an informed decision.</w:t>
      </w:r>
    </w:p>
    <w:p w14:paraId="045C4572" w14:textId="77777777" w:rsidR="00E41BCF" w:rsidRPr="00C20F77" w:rsidRDefault="00E41BCF" w:rsidP="007E3C72">
      <w:pPr>
        <w:spacing w:after="0"/>
        <w:rPr>
          <w:rFonts w:cstheme="minorHAnsi"/>
        </w:rPr>
      </w:pPr>
    </w:p>
    <w:p w14:paraId="446961B4" w14:textId="3E0F67C2" w:rsidR="00C86F53" w:rsidRDefault="00360334" w:rsidP="00C86F53">
      <w:pPr>
        <w:spacing w:after="0"/>
        <w:jc w:val="center"/>
        <w:rPr>
          <w:rFonts w:cstheme="minorHAnsi"/>
          <w:b/>
          <w:sz w:val="28"/>
          <w:szCs w:val="28"/>
        </w:rPr>
      </w:pPr>
      <w:r>
        <w:rPr>
          <w:rFonts w:cstheme="minorHAnsi"/>
          <w:b/>
          <w:sz w:val="28"/>
          <w:szCs w:val="28"/>
        </w:rPr>
        <w:t>S</w:t>
      </w:r>
      <w:r w:rsidR="00C86F53" w:rsidRPr="00C20F77">
        <w:rPr>
          <w:rFonts w:cstheme="minorHAnsi"/>
          <w:b/>
          <w:sz w:val="28"/>
          <w:szCs w:val="28"/>
        </w:rPr>
        <w:t>cheme Employers</w:t>
      </w:r>
    </w:p>
    <w:p w14:paraId="48C9EF75" w14:textId="77777777" w:rsidR="00901B53" w:rsidRDefault="00901B53" w:rsidP="00C86F53">
      <w:pPr>
        <w:spacing w:after="0"/>
        <w:jc w:val="center"/>
        <w:rPr>
          <w:rFonts w:cstheme="minorHAnsi"/>
          <w:b/>
          <w:sz w:val="28"/>
          <w:szCs w:val="28"/>
        </w:rPr>
      </w:pPr>
    </w:p>
    <w:p w14:paraId="5FB59FA3" w14:textId="77777777" w:rsidR="00360334" w:rsidRPr="00C20F77" w:rsidRDefault="00360334" w:rsidP="00C86F53">
      <w:pPr>
        <w:spacing w:after="0"/>
        <w:jc w:val="center"/>
        <w:rPr>
          <w:rFonts w:cstheme="minorHAnsi"/>
          <w:b/>
          <w:sz w:val="28"/>
          <w:szCs w:val="28"/>
        </w:rPr>
      </w:pPr>
    </w:p>
    <w:p w14:paraId="4236F041" w14:textId="77777777" w:rsidR="00C86F53" w:rsidRPr="00C20F77" w:rsidRDefault="00C86F53" w:rsidP="00C86F53">
      <w:pPr>
        <w:spacing w:after="0"/>
        <w:rPr>
          <w:rFonts w:cstheme="minorHAnsi"/>
        </w:rPr>
      </w:pPr>
      <w:r w:rsidRPr="00C20F77">
        <w:rPr>
          <w:rFonts w:cstheme="minorHAnsi"/>
        </w:rPr>
        <w:t>The Fund communicates with its participating employers in several ways to help them meet their responsibilities as Scheme Employers.</w:t>
      </w:r>
    </w:p>
    <w:p w14:paraId="50ABCFC5" w14:textId="77777777" w:rsidR="00C86F53" w:rsidRPr="00C20F77" w:rsidRDefault="00C86F53" w:rsidP="00C86F53">
      <w:pPr>
        <w:spacing w:after="0"/>
        <w:rPr>
          <w:rFonts w:cstheme="minorHAnsi"/>
        </w:rPr>
      </w:pPr>
    </w:p>
    <w:p w14:paraId="6A4E9074" w14:textId="0BEC3CA8" w:rsidR="00C86F53" w:rsidRPr="00C20F77" w:rsidRDefault="00C86F53" w:rsidP="00C86F53">
      <w:pPr>
        <w:spacing w:after="0"/>
        <w:rPr>
          <w:rFonts w:cstheme="minorHAnsi"/>
          <w:b/>
          <w:sz w:val="24"/>
          <w:szCs w:val="24"/>
        </w:rPr>
      </w:pPr>
      <w:r w:rsidRPr="00C20F77">
        <w:rPr>
          <w:rFonts w:cstheme="minorHAnsi"/>
          <w:b/>
          <w:sz w:val="24"/>
          <w:szCs w:val="24"/>
        </w:rPr>
        <w:t>Annual Employer Forum</w:t>
      </w:r>
    </w:p>
    <w:p w14:paraId="6308B4D0" w14:textId="77777777" w:rsidR="00C86F53" w:rsidRDefault="00257FF0" w:rsidP="00C86F53">
      <w:pPr>
        <w:spacing w:after="0"/>
        <w:rPr>
          <w:rFonts w:cstheme="minorHAnsi"/>
        </w:rPr>
      </w:pPr>
      <w:r w:rsidRPr="00C20F77">
        <w:rPr>
          <w:rFonts w:cstheme="minorHAnsi"/>
        </w:rPr>
        <w:t xml:space="preserve">We hold an Employer Forum meeting every year for all Scheme Employers, where Fund Managers </w:t>
      </w:r>
      <w:r w:rsidR="005F538E" w:rsidRPr="00C20F77">
        <w:rPr>
          <w:rFonts w:cstheme="minorHAnsi"/>
        </w:rPr>
        <w:t>discuss</w:t>
      </w:r>
      <w:r w:rsidRPr="00C20F77">
        <w:rPr>
          <w:rFonts w:cstheme="minorHAnsi"/>
        </w:rPr>
        <w:t>:</w:t>
      </w:r>
    </w:p>
    <w:p w14:paraId="7900BC04" w14:textId="77777777" w:rsidR="00951C58" w:rsidRDefault="00951C58" w:rsidP="00C86F53">
      <w:pPr>
        <w:spacing w:after="0"/>
        <w:rPr>
          <w:rFonts w:cstheme="minorHAnsi"/>
        </w:rPr>
      </w:pPr>
    </w:p>
    <w:p w14:paraId="0E67DC4D" w14:textId="77777777" w:rsidR="00951C58" w:rsidRDefault="00951C58" w:rsidP="00C86F53">
      <w:pPr>
        <w:spacing w:after="0"/>
        <w:rPr>
          <w:rFonts w:cstheme="minorHAnsi"/>
        </w:rPr>
      </w:pPr>
    </w:p>
    <w:p w14:paraId="6786E012" w14:textId="77777777" w:rsidR="00951C58" w:rsidRPr="00C20F77" w:rsidRDefault="00951C58" w:rsidP="00C86F53">
      <w:pPr>
        <w:spacing w:after="0"/>
        <w:rPr>
          <w:rFonts w:cstheme="minorHAnsi"/>
        </w:rPr>
      </w:pPr>
    </w:p>
    <w:p w14:paraId="600D875F" w14:textId="77777777" w:rsidR="003F1D73" w:rsidRPr="00C20F77" w:rsidRDefault="003F1D73" w:rsidP="00C86F53">
      <w:pPr>
        <w:spacing w:after="0"/>
        <w:rPr>
          <w:rFonts w:cstheme="minorHAnsi"/>
        </w:rPr>
      </w:pPr>
    </w:p>
    <w:p w14:paraId="10C1EF6D" w14:textId="217E0FDC" w:rsidR="00901B53" w:rsidRPr="00C20F77" w:rsidRDefault="00257FF0" w:rsidP="00901B53">
      <w:pPr>
        <w:pStyle w:val="ListParagraph"/>
        <w:numPr>
          <w:ilvl w:val="0"/>
          <w:numId w:val="2"/>
        </w:numPr>
        <w:spacing w:after="0"/>
        <w:rPr>
          <w:rFonts w:cstheme="minorHAnsi"/>
        </w:rPr>
      </w:pPr>
      <w:r w:rsidRPr="00AE5EF6">
        <w:rPr>
          <w:rFonts w:cstheme="minorHAnsi"/>
        </w:rPr>
        <w:t>Detailed investment update</w:t>
      </w:r>
      <w:r w:rsidR="00B46933">
        <w:rPr>
          <w:rFonts w:cstheme="minorHAnsi"/>
        </w:rPr>
        <w:t xml:space="preserve"> </w:t>
      </w:r>
      <w:r w:rsidR="00901B53" w:rsidRPr="00C20F77">
        <w:rPr>
          <w:rFonts w:cstheme="minorHAnsi"/>
        </w:rPr>
        <w:t xml:space="preserve">Financial and administrative reports </w:t>
      </w:r>
    </w:p>
    <w:p w14:paraId="7B0AF0E6" w14:textId="77777777" w:rsidR="00901B53" w:rsidRDefault="00901B53" w:rsidP="00901B53">
      <w:pPr>
        <w:pStyle w:val="ListParagraph"/>
        <w:numPr>
          <w:ilvl w:val="0"/>
          <w:numId w:val="2"/>
        </w:numPr>
        <w:spacing w:after="0"/>
        <w:rPr>
          <w:rFonts w:cstheme="minorHAnsi"/>
        </w:rPr>
      </w:pPr>
      <w:r w:rsidRPr="00C20F77">
        <w:rPr>
          <w:rFonts w:cstheme="minorHAnsi"/>
        </w:rPr>
        <w:t>Any relevant procedural/legislative changes</w:t>
      </w:r>
    </w:p>
    <w:p w14:paraId="54606763" w14:textId="2A934826" w:rsidR="005839A9" w:rsidRPr="00C20F77" w:rsidRDefault="005C5A30" w:rsidP="00257FF0">
      <w:pPr>
        <w:pStyle w:val="ListParagraph"/>
        <w:numPr>
          <w:ilvl w:val="0"/>
          <w:numId w:val="2"/>
        </w:numPr>
        <w:spacing w:after="0"/>
        <w:rPr>
          <w:rFonts w:cstheme="minorHAnsi"/>
        </w:rPr>
      </w:pPr>
      <w:r w:rsidRPr="00C20F77">
        <w:rPr>
          <w:rFonts w:cstheme="minorHAnsi"/>
        </w:rPr>
        <w:t xml:space="preserve">Triennial valuation </w:t>
      </w:r>
      <w:r w:rsidR="008B3174">
        <w:rPr>
          <w:rFonts w:cstheme="minorHAnsi"/>
        </w:rPr>
        <w:t>– if valuation year</w:t>
      </w:r>
    </w:p>
    <w:p w14:paraId="116B303D" w14:textId="77777777" w:rsidR="00257FF0" w:rsidRPr="00C20F77" w:rsidRDefault="00257FF0" w:rsidP="00257FF0">
      <w:pPr>
        <w:pStyle w:val="ListParagraph"/>
        <w:numPr>
          <w:ilvl w:val="0"/>
          <w:numId w:val="2"/>
        </w:numPr>
        <w:spacing w:after="0"/>
        <w:rPr>
          <w:rFonts w:cstheme="minorHAnsi"/>
        </w:rPr>
      </w:pPr>
      <w:r w:rsidRPr="00C20F77">
        <w:rPr>
          <w:rFonts w:cstheme="minorHAnsi"/>
        </w:rPr>
        <w:t>Guest speakers who will be able to upskill our Employers</w:t>
      </w:r>
    </w:p>
    <w:p w14:paraId="58263D85" w14:textId="77777777" w:rsidR="00257FF0" w:rsidRPr="00C20F77" w:rsidRDefault="00257FF0" w:rsidP="00257FF0">
      <w:pPr>
        <w:spacing w:after="0"/>
        <w:rPr>
          <w:rFonts w:cstheme="minorHAnsi"/>
        </w:rPr>
      </w:pPr>
    </w:p>
    <w:p w14:paraId="4E12FB58" w14:textId="77777777" w:rsidR="00257FF0" w:rsidRPr="00C20F77" w:rsidRDefault="00944AEC" w:rsidP="00257FF0">
      <w:pPr>
        <w:spacing w:after="0"/>
        <w:rPr>
          <w:rFonts w:cstheme="minorHAnsi"/>
        </w:rPr>
      </w:pPr>
      <w:r w:rsidRPr="00C20F77">
        <w:rPr>
          <w:rFonts w:cstheme="minorHAnsi"/>
        </w:rPr>
        <w:t>The Communications and Training Officer will make p</w:t>
      </w:r>
      <w:r w:rsidR="005839A9" w:rsidRPr="00C20F77">
        <w:rPr>
          <w:rFonts w:cstheme="minorHAnsi"/>
        </w:rPr>
        <w:t>eriodic</w:t>
      </w:r>
      <w:r w:rsidRPr="00C20F77">
        <w:rPr>
          <w:rFonts w:cstheme="minorHAnsi"/>
        </w:rPr>
        <w:t xml:space="preserve"> visits to the Employers address to </w:t>
      </w:r>
      <w:r w:rsidR="005839A9" w:rsidRPr="00C20F77">
        <w:rPr>
          <w:rFonts w:cstheme="minorHAnsi"/>
        </w:rPr>
        <w:t>discuss issues as and when they arise.</w:t>
      </w:r>
    </w:p>
    <w:p w14:paraId="49414B9D" w14:textId="77777777" w:rsidR="004C1129" w:rsidRPr="00C20F77" w:rsidRDefault="004C1129" w:rsidP="00257FF0">
      <w:pPr>
        <w:spacing w:after="0"/>
        <w:rPr>
          <w:rFonts w:cstheme="minorHAnsi"/>
        </w:rPr>
      </w:pPr>
    </w:p>
    <w:p w14:paraId="68FEAE68" w14:textId="77777777" w:rsidR="004C1129" w:rsidRPr="00C20F77" w:rsidRDefault="004C1129" w:rsidP="004C1129">
      <w:pPr>
        <w:spacing w:after="0"/>
        <w:rPr>
          <w:rFonts w:cstheme="minorHAnsi"/>
        </w:rPr>
      </w:pPr>
      <w:r w:rsidRPr="00C20F77">
        <w:rPr>
          <w:rFonts w:cstheme="minorHAnsi"/>
        </w:rPr>
        <w:t>All Employers need to supply pay and contribution data to the pension scheme, within deadlines and in the format specified by the Pensions Team.</w:t>
      </w:r>
    </w:p>
    <w:p w14:paraId="0D75CCF6" w14:textId="77777777" w:rsidR="00353D3E" w:rsidRPr="00C20F77" w:rsidRDefault="00353D3E" w:rsidP="004C1129">
      <w:pPr>
        <w:spacing w:after="0"/>
        <w:rPr>
          <w:rFonts w:cstheme="minorHAnsi"/>
        </w:rPr>
      </w:pPr>
    </w:p>
    <w:p w14:paraId="15822251" w14:textId="7C332FDA" w:rsidR="005839A9" w:rsidRDefault="00353D3E" w:rsidP="00257FF0">
      <w:pPr>
        <w:spacing w:after="0"/>
        <w:rPr>
          <w:rFonts w:cstheme="minorHAnsi"/>
        </w:rPr>
      </w:pPr>
      <w:r w:rsidRPr="00C20F77">
        <w:rPr>
          <w:rFonts w:cstheme="minorHAnsi"/>
        </w:rPr>
        <w:t>All employers within the Scheme, and their Human Resources functions, play a key role in informing the pension team of the new starters, leavers, retirements etc. Employers are also responsible for providing information on the pension scheme to their employees.</w:t>
      </w:r>
    </w:p>
    <w:p w14:paraId="5CD5CB27" w14:textId="77777777" w:rsidR="007E07CD" w:rsidRDefault="007E07CD" w:rsidP="00257FF0">
      <w:pPr>
        <w:spacing w:after="0"/>
        <w:rPr>
          <w:rFonts w:cstheme="minorHAnsi"/>
        </w:rPr>
      </w:pPr>
    </w:p>
    <w:p w14:paraId="3C6B2A4F" w14:textId="77777777" w:rsidR="003B1E86" w:rsidRPr="00C20F77" w:rsidRDefault="003B1E86" w:rsidP="00257FF0">
      <w:pPr>
        <w:spacing w:after="0"/>
        <w:rPr>
          <w:rFonts w:cstheme="minorHAnsi"/>
          <w:b/>
          <w:sz w:val="24"/>
          <w:szCs w:val="24"/>
        </w:rPr>
      </w:pPr>
      <w:r w:rsidRPr="00C20F77">
        <w:rPr>
          <w:rFonts w:cstheme="minorHAnsi"/>
          <w:b/>
          <w:sz w:val="24"/>
          <w:szCs w:val="24"/>
        </w:rPr>
        <w:t>Annual Report and Accounts</w:t>
      </w:r>
    </w:p>
    <w:p w14:paraId="7642EAF8" w14:textId="5AB536D6" w:rsidR="003B1E86" w:rsidRPr="00C20F77" w:rsidRDefault="005C5A30" w:rsidP="00257FF0">
      <w:pPr>
        <w:spacing w:after="0"/>
        <w:rPr>
          <w:rFonts w:cstheme="minorHAnsi"/>
        </w:rPr>
      </w:pPr>
      <w:r w:rsidRPr="00C20F77">
        <w:rPr>
          <w:rFonts w:cstheme="minorHAnsi"/>
        </w:rPr>
        <w:t>The audited accounts of the Cardiff and Vale of Glamorgan Pension Fund are prepared as at 31 March each year</w:t>
      </w:r>
      <w:r w:rsidR="0085131B">
        <w:rPr>
          <w:rFonts w:cstheme="minorHAnsi"/>
        </w:rPr>
        <w:t xml:space="preserve">. </w:t>
      </w:r>
      <w:r w:rsidR="00305E73">
        <w:rPr>
          <w:rFonts w:cstheme="minorHAnsi"/>
        </w:rPr>
        <w:t xml:space="preserve">A </w:t>
      </w:r>
      <w:r w:rsidR="00305E73" w:rsidRPr="00C20F77">
        <w:rPr>
          <w:rFonts w:cstheme="minorHAnsi"/>
        </w:rPr>
        <w:t>copy</w:t>
      </w:r>
      <w:r w:rsidR="0085131B">
        <w:rPr>
          <w:rFonts w:cstheme="minorHAnsi"/>
        </w:rPr>
        <w:t xml:space="preserve"> of the Fund’s Annual Report, which includes the accounts, </w:t>
      </w:r>
      <w:r w:rsidR="00B46933">
        <w:rPr>
          <w:rFonts w:cstheme="minorHAnsi"/>
        </w:rPr>
        <w:t xml:space="preserve">is </w:t>
      </w:r>
      <w:r w:rsidR="00B46933" w:rsidRPr="00C20F77">
        <w:rPr>
          <w:rFonts w:cstheme="minorHAnsi"/>
        </w:rPr>
        <w:t>posted</w:t>
      </w:r>
      <w:r w:rsidR="00A56D51" w:rsidRPr="00C20F77">
        <w:rPr>
          <w:rFonts w:cstheme="minorHAnsi"/>
        </w:rPr>
        <w:t xml:space="preserve"> on the Fund website</w:t>
      </w:r>
      <w:r w:rsidRPr="00C20F77">
        <w:rPr>
          <w:rFonts w:cstheme="minorHAnsi"/>
        </w:rPr>
        <w:t>.</w:t>
      </w:r>
    </w:p>
    <w:p w14:paraId="003D16DF" w14:textId="77777777" w:rsidR="00E96A42" w:rsidRPr="00C20F77" w:rsidRDefault="00E96A42" w:rsidP="00257FF0">
      <w:pPr>
        <w:spacing w:after="0"/>
        <w:rPr>
          <w:rFonts w:cstheme="minorHAnsi"/>
        </w:rPr>
      </w:pPr>
    </w:p>
    <w:p w14:paraId="42A31658" w14:textId="77777777" w:rsidR="00E96A42" w:rsidRPr="00C20F77" w:rsidRDefault="00E96A42" w:rsidP="00E96A42">
      <w:pPr>
        <w:spacing w:after="0"/>
        <w:rPr>
          <w:rFonts w:cstheme="minorHAnsi"/>
          <w:b/>
          <w:sz w:val="24"/>
          <w:szCs w:val="24"/>
        </w:rPr>
      </w:pPr>
      <w:r w:rsidRPr="00C20F77">
        <w:rPr>
          <w:rFonts w:cstheme="minorHAnsi"/>
          <w:b/>
          <w:sz w:val="24"/>
          <w:szCs w:val="24"/>
        </w:rPr>
        <w:t>Pension Administration Strategy</w:t>
      </w:r>
    </w:p>
    <w:p w14:paraId="059D03B1" w14:textId="77777777" w:rsidR="00E96A42" w:rsidRPr="00C20F77" w:rsidRDefault="00E96A42" w:rsidP="00E96A42">
      <w:pPr>
        <w:spacing w:after="0"/>
        <w:rPr>
          <w:rFonts w:cstheme="minorHAnsi"/>
        </w:rPr>
      </w:pPr>
      <w:r w:rsidRPr="00C20F77">
        <w:rPr>
          <w:rFonts w:cstheme="minorHAnsi"/>
        </w:rPr>
        <w:t xml:space="preserve">The Administration Strategy defines the responsibilities of both the Fund and all Scheme employers in the administration of the Scheme. </w:t>
      </w:r>
    </w:p>
    <w:p w14:paraId="73A3575E" w14:textId="77777777" w:rsidR="00E96A42" w:rsidRPr="00C20F77" w:rsidRDefault="00E96A42" w:rsidP="00E96A42">
      <w:pPr>
        <w:spacing w:after="0"/>
        <w:rPr>
          <w:rFonts w:cstheme="minorHAnsi"/>
        </w:rPr>
      </w:pPr>
    </w:p>
    <w:p w14:paraId="5C5BA895" w14:textId="77777777" w:rsidR="00E96A42" w:rsidRPr="00C20F77" w:rsidRDefault="00E96A42" w:rsidP="00E96A42">
      <w:pPr>
        <w:spacing w:after="0"/>
        <w:rPr>
          <w:rFonts w:cstheme="minorHAnsi"/>
        </w:rPr>
      </w:pPr>
      <w:r w:rsidRPr="00C20F77">
        <w:rPr>
          <w:rFonts w:cstheme="minorHAnsi"/>
        </w:rPr>
        <w:t>The Strategy sets out the level of performance expected from the Cardiff and Vale Pension Fund and all employers, as well as the consequence of not meeting statutory deadline.</w:t>
      </w:r>
    </w:p>
    <w:p w14:paraId="435F4AA6" w14:textId="77777777" w:rsidR="00E96A42" w:rsidRPr="00C20F77" w:rsidRDefault="00E96A42" w:rsidP="00E96A42">
      <w:pPr>
        <w:spacing w:after="0"/>
        <w:rPr>
          <w:rFonts w:cstheme="minorHAnsi"/>
        </w:rPr>
      </w:pPr>
    </w:p>
    <w:p w14:paraId="39BF9913" w14:textId="77777777" w:rsidR="00BB350F" w:rsidRPr="00C20F77" w:rsidRDefault="00B5649E" w:rsidP="00257FF0">
      <w:pPr>
        <w:spacing w:after="0"/>
        <w:rPr>
          <w:rFonts w:cstheme="minorHAnsi"/>
          <w:b/>
          <w:sz w:val="24"/>
          <w:szCs w:val="24"/>
        </w:rPr>
      </w:pPr>
      <w:r w:rsidRPr="00C20F77">
        <w:rPr>
          <w:rFonts w:cstheme="minorHAnsi"/>
          <w:b/>
          <w:sz w:val="24"/>
          <w:szCs w:val="24"/>
        </w:rPr>
        <w:t>Website</w:t>
      </w:r>
    </w:p>
    <w:p w14:paraId="06602E6B" w14:textId="5F207361" w:rsidR="00B5649E" w:rsidRPr="00C20F77" w:rsidRDefault="00B5649E" w:rsidP="00257FF0">
      <w:pPr>
        <w:spacing w:after="0"/>
        <w:rPr>
          <w:rFonts w:cstheme="minorHAnsi"/>
        </w:rPr>
      </w:pPr>
      <w:r w:rsidRPr="00C20F77">
        <w:rPr>
          <w:rFonts w:cstheme="minorHAnsi"/>
        </w:rPr>
        <w:t xml:space="preserve">The Fund website </w:t>
      </w:r>
      <w:r w:rsidR="00401C75" w:rsidRPr="00C20F77">
        <w:rPr>
          <w:rFonts w:cstheme="minorHAnsi"/>
        </w:rPr>
        <w:t>has</w:t>
      </w:r>
      <w:r w:rsidRPr="00C20F77">
        <w:rPr>
          <w:rFonts w:cstheme="minorHAnsi"/>
        </w:rPr>
        <w:t xml:space="preserve"> a dedicated employer area to provide employers with the guidance needed to effectively discharge their administrative </w:t>
      </w:r>
      <w:r w:rsidR="006470EE" w:rsidRPr="00C20F77">
        <w:rPr>
          <w:rFonts w:cstheme="minorHAnsi"/>
        </w:rPr>
        <w:t>responsibilities and</w:t>
      </w:r>
      <w:r w:rsidRPr="00C20F77">
        <w:rPr>
          <w:rFonts w:cstheme="minorHAnsi"/>
        </w:rPr>
        <w:t xml:space="preserve"> will include updates </w:t>
      </w:r>
      <w:r w:rsidR="004C1129" w:rsidRPr="00C20F77">
        <w:rPr>
          <w:rFonts w:cstheme="minorHAnsi"/>
        </w:rPr>
        <w:t>and</w:t>
      </w:r>
      <w:r w:rsidRPr="00C20F77">
        <w:rPr>
          <w:rFonts w:cstheme="minorHAnsi"/>
        </w:rPr>
        <w:t xml:space="preserve"> forms which can be downloaded.</w:t>
      </w:r>
    </w:p>
    <w:p w14:paraId="32E18169" w14:textId="77777777" w:rsidR="00B5649E" w:rsidRPr="00C20F77" w:rsidRDefault="00B5649E" w:rsidP="00257FF0">
      <w:pPr>
        <w:spacing w:after="0"/>
        <w:rPr>
          <w:rFonts w:cstheme="minorHAnsi"/>
        </w:rPr>
      </w:pPr>
    </w:p>
    <w:p w14:paraId="102E5803" w14:textId="77777777" w:rsidR="00B5649E" w:rsidRPr="00C20F77" w:rsidRDefault="00B5649E" w:rsidP="00257FF0">
      <w:pPr>
        <w:spacing w:after="0"/>
        <w:rPr>
          <w:rFonts w:cstheme="minorHAnsi"/>
          <w:b/>
          <w:sz w:val="24"/>
          <w:szCs w:val="24"/>
        </w:rPr>
      </w:pPr>
      <w:r w:rsidRPr="00C20F77">
        <w:rPr>
          <w:rFonts w:cstheme="minorHAnsi"/>
          <w:b/>
          <w:sz w:val="24"/>
          <w:szCs w:val="24"/>
        </w:rPr>
        <w:t xml:space="preserve">Updates </w:t>
      </w:r>
    </w:p>
    <w:p w14:paraId="5CF32DC6" w14:textId="77777777" w:rsidR="00B5649E" w:rsidRPr="00C20F77" w:rsidRDefault="00B5649E" w:rsidP="00257FF0">
      <w:pPr>
        <w:spacing w:after="0"/>
        <w:rPr>
          <w:rFonts w:cstheme="minorHAnsi"/>
        </w:rPr>
      </w:pPr>
      <w:r w:rsidRPr="00C20F77">
        <w:rPr>
          <w:rFonts w:cstheme="minorHAnsi"/>
        </w:rPr>
        <w:t>Regulatory and administrative updates are frequently i</w:t>
      </w:r>
      <w:r w:rsidR="004C1129" w:rsidRPr="00C20F77">
        <w:rPr>
          <w:rFonts w:cstheme="minorHAnsi"/>
        </w:rPr>
        <w:t>ssued to all employers by email.</w:t>
      </w:r>
    </w:p>
    <w:p w14:paraId="782FF817" w14:textId="77777777" w:rsidR="00B5649E" w:rsidRPr="00C20F77" w:rsidRDefault="00B5649E" w:rsidP="00257FF0">
      <w:pPr>
        <w:spacing w:after="0"/>
        <w:rPr>
          <w:rFonts w:cstheme="minorHAnsi"/>
        </w:rPr>
      </w:pPr>
    </w:p>
    <w:p w14:paraId="634D9186" w14:textId="64E1B9B8" w:rsidR="00B5649E" w:rsidRPr="00C20F77" w:rsidRDefault="00B5649E" w:rsidP="00257FF0">
      <w:pPr>
        <w:spacing w:after="0"/>
        <w:rPr>
          <w:rFonts w:cstheme="minorHAnsi"/>
          <w:b/>
          <w:sz w:val="24"/>
          <w:szCs w:val="24"/>
        </w:rPr>
      </w:pPr>
      <w:r w:rsidRPr="00C20F77">
        <w:rPr>
          <w:rFonts w:cstheme="minorHAnsi"/>
          <w:b/>
          <w:sz w:val="24"/>
          <w:szCs w:val="24"/>
        </w:rPr>
        <w:t>Training</w:t>
      </w:r>
    </w:p>
    <w:p w14:paraId="31D4B598" w14:textId="2B33FBDC" w:rsidR="00B5649E" w:rsidRDefault="00B5649E" w:rsidP="00257FF0">
      <w:pPr>
        <w:spacing w:after="0"/>
        <w:rPr>
          <w:rFonts w:cstheme="minorHAnsi"/>
        </w:rPr>
      </w:pPr>
      <w:r w:rsidRPr="00C20F77">
        <w:rPr>
          <w:rFonts w:cstheme="minorHAnsi"/>
        </w:rPr>
        <w:t xml:space="preserve">Bespoke training sessions </w:t>
      </w:r>
      <w:r w:rsidR="00D242B1" w:rsidRPr="00C20F77">
        <w:rPr>
          <w:rFonts w:cstheme="minorHAnsi"/>
        </w:rPr>
        <w:t>can be delivered</w:t>
      </w:r>
      <w:r w:rsidRPr="00C20F77">
        <w:rPr>
          <w:rFonts w:cstheme="minorHAnsi"/>
        </w:rPr>
        <w:t xml:space="preserve"> on request by </w:t>
      </w:r>
      <w:r w:rsidR="00401C75" w:rsidRPr="00C20F77">
        <w:rPr>
          <w:rFonts w:cstheme="minorHAnsi"/>
        </w:rPr>
        <w:t xml:space="preserve">the </w:t>
      </w:r>
      <w:r w:rsidR="0067192A" w:rsidRPr="00C20F77">
        <w:rPr>
          <w:rFonts w:cstheme="minorHAnsi"/>
        </w:rPr>
        <w:t xml:space="preserve">dedicated Communication &amp; Training Officer to resolve any administrative issues identified by </w:t>
      </w:r>
      <w:r w:rsidR="007A0A75" w:rsidRPr="00C20F77">
        <w:rPr>
          <w:rFonts w:cstheme="minorHAnsi"/>
        </w:rPr>
        <w:t>t</w:t>
      </w:r>
      <w:r w:rsidR="0067192A" w:rsidRPr="00C20F77">
        <w:rPr>
          <w:rFonts w:cstheme="minorHAnsi"/>
        </w:rPr>
        <w:t>he employer.</w:t>
      </w:r>
    </w:p>
    <w:p w14:paraId="0451FF0B" w14:textId="3E84D445" w:rsidR="00D242B1" w:rsidRDefault="00D242B1" w:rsidP="00257FF0">
      <w:pPr>
        <w:spacing w:after="0"/>
        <w:rPr>
          <w:rFonts w:cstheme="minorHAnsi"/>
        </w:rPr>
      </w:pPr>
    </w:p>
    <w:p w14:paraId="25614179" w14:textId="77777777" w:rsidR="00360334" w:rsidRDefault="00360334" w:rsidP="00DE31C1">
      <w:pPr>
        <w:spacing w:after="0"/>
        <w:jc w:val="center"/>
        <w:rPr>
          <w:rFonts w:cstheme="minorHAnsi"/>
          <w:b/>
          <w:sz w:val="28"/>
          <w:szCs w:val="28"/>
        </w:rPr>
      </w:pPr>
    </w:p>
    <w:p w14:paraId="073E8DB2" w14:textId="6DC8B29E" w:rsidR="005A25AC" w:rsidRDefault="005A25AC" w:rsidP="00DE31C1">
      <w:pPr>
        <w:spacing w:after="0"/>
        <w:jc w:val="center"/>
        <w:rPr>
          <w:rFonts w:cstheme="minorHAnsi"/>
          <w:b/>
          <w:sz w:val="28"/>
          <w:szCs w:val="28"/>
        </w:rPr>
      </w:pPr>
      <w:r w:rsidRPr="00C20F77">
        <w:rPr>
          <w:rFonts w:cstheme="minorHAnsi"/>
          <w:b/>
          <w:sz w:val="28"/>
          <w:szCs w:val="28"/>
        </w:rPr>
        <w:t>Member Representatives</w:t>
      </w:r>
    </w:p>
    <w:p w14:paraId="05CE8E94" w14:textId="77777777" w:rsidR="005A25AC" w:rsidRDefault="005A25AC" w:rsidP="00DE31C1">
      <w:pPr>
        <w:spacing w:after="0"/>
        <w:jc w:val="center"/>
        <w:rPr>
          <w:rFonts w:cstheme="minorHAnsi"/>
          <w:b/>
          <w:sz w:val="28"/>
          <w:szCs w:val="28"/>
        </w:rPr>
      </w:pPr>
    </w:p>
    <w:p w14:paraId="60407DFC" w14:textId="77777777" w:rsidR="005A25AC" w:rsidRPr="00C20F77" w:rsidRDefault="005A25AC" w:rsidP="005A25AC">
      <w:pPr>
        <w:autoSpaceDE w:val="0"/>
        <w:autoSpaceDN w:val="0"/>
        <w:adjustRightInd w:val="0"/>
        <w:spacing w:after="0" w:line="240" w:lineRule="auto"/>
        <w:rPr>
          <w:rFonts w:cstheme="minorHAnsi"/>
          <w:b/>
          <w:sz w:val="24"/>
          <w:szCs w:val="24"/>
        </w:rPr>
      </w:pPr>
      <w:r w:rsidRPr="00C20F77">
        <w:rPr>
          <w:rFonts w:cstheme="minorHAnsi"/>
          <w:b/>
          <w:sz w:val="24"/>
          <w:szCs w:val="24"/>
        </w:rPr>
        <w:t>Trade Unions</w:t>
      </w:r>
    </w:p>
    <w:p w14:paraId="252E0B8F" w14:textId="1B4747BD" w:rsidR="005A25AC" w:rsidRPr="00C20F77" w:rsidRDefault="005A25AC" w:rsidP="005A25AC">
      <w:pPr>
        <w:autoSpaceDE w:val="0"/>
        <w:autoSpaceDN w:val="0"/>
        <w:adjustRightInd w:val="0"/>
        <w:spacing w:after="0" w:line="240" w:lineRule="auto"/>
        <w:rPr>
          <w:rFonts w:cstheme="minorHAnsi"/>
        </w:rPr>
      </w:pPr>
      <w:r w:rsidRPr="00C20F77">
        <w:rPr>
          <w:rFonts w:cstheme="minorHAnsi"/>
        </w:rPr>
        <w:t xml:space="preserve">Trade Unions in </w:t>
      </w:r>
      <w:r w:rsidR="009C1EBC">
        <w:rPr>
          <w:rFonts w:cstheme="minorHAnsi"/>
        </w:rPr>
        <w:t xml:space="preserve">Cardiff and Vale of Glamorgan </w:t>
      </w:r>
      <w:r w:rsidR="00360334">
        <w:rPr>
          <w:rFonts w:cstheme="minorHAnsi"/>
        </w:rPr>
        <w:t>a</w:t>
      </w:r>
      <w:r w:rsidRPr="00C20F77">
        <w:rPr>
          <w:rFonts w:cstheme="minorHAnsi"/>
        </w:rPr>
        <w:t xml:space="preserve">re valuable ambassadors for the Pension Scheme. They deliver details of the Local Government Pension Scheme’s to their members by local representative. They also assist in negotiation under TUPE transfers </w:t>
      </w:r>
      <w:r w:rsidR="00901B53" w:rsidRPr="00C20F77">
        <w:rPr>
          <w:rFonts w:cstheme="minorHAnsi"/>
        </w:rPr>
        <w:t>to</w:t>
      </w:r>
      <w:r w:rsidRPr="00C20F77">
        <w:rPr>
          <w:rFonts w:cstheme="minorHAnsi"/>
        </w:rPr>
        <w:t xml:space="preserve"> ensure, whenever possible, continued access to the Local Government Pension Scheme.</w:t>
      </w:r>
    </w:p>
    <w:p w14:paraId="727E2CB6" w14:textId="77777777" w:rsidR="00761B03" w:rsidRPr="00C20F77" w:rsidRDefault="00761B03" w:rsidP="005A25AC">
      <w:pPr>
        <w:autoSpaceDE w:val="0"/>
        <w:autoSpaceDN w:val="0"/>
        <w:adjustRightInd w:val="0"/>
        <w:spacing w:after="0" w:line="240" w:lineRule="auto"/>
        <w:rPr>
          <w:rFonts w:cstheme="minorHAnsi"/>
        </w:rPr>
      </w:pPr>
    </w:p>
    <w:p w14:paraId="5C3F9A67" w14:textId="77777777" w:rsidR="00951C58" w:rsidRDefault="00951C58" w:rsidP="005A25AC">
      <w:pPr>
        <w:autoSpaceDE w:val="0"/>
        <w:autoSpaceDN w:val="0"/>
        <w:adjustRightInd w:val="0"/>
        <w:spacing w:after="0" w:line="240" w:lineRule="auto"/>
        <w:rPr>
          <w:rFonts w:cstheme="minorHAnsi"/>
        </w:rPr>
      </w:pPr>
    </w:p>
    <w:p w14:paraId="0B2FE043" w14:textId="77777777" w:rsidR="00951C58" w:rsidRDefault="00951C58" w:rsidP="005A25AC">
      <w:pPr>
        <w:autoSpaceDE w:val="0"/>
        <w:autoSpaceDN w:val="0"/>
        <w:adjustRightInd w:val="0"/>
        <w:spacing w:after="0" w:line="240" w:lineRule="auto"/>
        <w:rPr>
          <w:rFonts w:cstheme="minorHAnsi"/>
        </w:rPr>
      </w:pPr>
    </w:p>
    <w:p w14:paraId="0890F320" w14:textId="77777777" w:rsidR="00951C58" w:rsidRDefault="00951C58" w:rsidP="005A25AC">
      <w:pPr>
        <w:autoSpaceDE w:val="0"/>
        <w:autoSpaceDN w:val="0"/>
        <w:adjustRightInd w:val="0"/>
        <w:spacing w:after="0" w:line="240" w:lineRule="auto"/>
        <w:rPr>
          <w:rFonts w:cstheme="minorHAnsi"/>
        </w:rPr>
      </w:pPr>
    </w:p>
    <w:p w14:paraId="08F2DA31" w14:textId="77777777" w:rsidR="00951C58" w:rsidRDefault="00951C58" w:rsidP="005A25AC">
      <w:pPr>
        <w:autoSpaceDE w:val="0"/>
        <w:autoSpaceDN w:val="0"/>
        <w:adjustRightInd w:val="0"/>
        <w:spacing w:after="0" w:line="240" w:lineRule="auto"/>
        <w:rPr>
          <w:rFonts w:cstheme="minorHAnsi"/>
        </w:rPr>
      </w:pPr>
    </w:p>
    <w:p w14:paraId="29269E25" w14:textId="77777777" w:rsidR="00951C58" w:rsidRDefault="00951C58" w:rsidP="005A25AC">
      <w:pPr>
        <w:autoSpaceDE w:val="0"/>
        <w:autoSpaceDN w:val="0"/>
        <w:adjustRightInd w:val="0"/>
        <w:spacing w:after="0" w:line="240" w:lineRule="auto"/>
        <w:rPr>
          <w:rFonts w:cstheme="minorHAnsi"/>
        </w:rPr>
      </w:pPr>
    </w:p>
    <w:p w14:paraId="6D86320F" w14:textId="6AFA8E01" w:rsidR="00761B03" w:rsidRPr="00C20F77" w:rsidRDefault="00761B03" w:rsidP="005A25AC">
      <w:pPr>
        <w:autoSpaceDE w:val="0"/>
        <w:autoSpaceDN w:val="0"/>
        <w:adjustRightInd w:val="0"/>
        <w:spacing w:after="0" w:line="240" w:lineRule="auto"/>
        <w:rPr>
          <w:rFonts w:cstheme="minorHAnsi"/>
        </w:rPr>
      </w:pPr>
      <w:r w:rsidRPr="00C20F77">
        <w:rPr>
          <w:rFonts w:cstheme="minorHAnsi"/>
        </w:rPr>
        <w:t xml:space="preserve">A </w:t>
      </w:r>
      <w:r w:rsidR="00360334">
        <w:rPr>
          <w:rFonts w:cstheme="minorHAnsi"/>
        </w:rPr>
        <w:t xml:space="preserve">combined Employer and </w:t>
      </w:r>
      <w:r w:rsidRPr="00C20F77">
        <w:rPr>
          <w:rFonts w:cstheme="minorHAnsi"/>
        </w:rPr>
        <w:t>Trade Union Forum is held annually. Representatives of the local trade union branches receive presentations on the Fund’s Annual Report, the performance of its investments and other current issues.</w:t>
      </w:r>
    </w:p>
    <w:p w14:paraId="503B51AC" w14:textId="77777777" w:rsidR="005A25AC" w:rsidRPr="00C20F77" w:rsidRDefault="005A25AC" w:rsidP="005A25AC">
      <w:pPr>
        <w:spacing w:after="0"/>
        <w:rPr>
          <w:rFonts w:cstheme="minorHAnsi"/>
          <w:b/>
          <w:sz w:val="28"/>
          <w:szCs w:val="28"/>
        </w:rPr>
      </w:pPr>
    </w:p>
    <w:p w14:paraId="0EB926CD" w14:textId="24F74D14" w:rsidR="005358A4" w:rsidRPr="00C20F77" w:rsidRDefault="005358A4" w:rsidP="00E87C9A">
      <w:pPr>
        <w:spacing w:after="0"/>
        <w:rPr>
          <w:rFonts w:cstheme="minorHAnsi"/>
          <w:b/>
          <w:sz w:val="24"/>
          <w:szCs w:val="24"/>
        </w:rPr>
      </w:pPr>
      <w:bookmarkStart w:id="1" w:name="_Hlk124932052"/>
      <w:r w:rsidRPr="00C20F77">
        <w:rPr>
          <w:rFonts w:cstheme="minorHAnsi"/>
          <w:b/>
          <w:sz w:val="24"/>
          <w:szCs w:val="24"/>
        </w:rPr>
        <w:t>Pension Board</w:t>
      </w:r>
    </w:p>
    <w:p w14:paraId="70124EDA" w14:textId="4BD823D3" w:rsidR="005A25AC" w:rsidRPr="00C20F77" w:rsidRDefault="005A25AC" w:rsidP="00E87C9A">
      <w:pPr>
        <w:spacing w:after="0" w:line="240" w:lineRule="auto"/>
        <w:rPr>
          <w:rFonts w:eastAsia="Times New Roman" w:cstheme="minorHAnsi"/>
          <w:lang w:eastAsia="en-GB"/>
        </w:rPr>
      </w:pPr>
      <w:r w:rsidRPr="00DD51AA">
        <w:rPr>
          <w:rFonts w:eastAsia="Times New Roman" w:cstheme="minorHAnsi"/>
          <w:lang w:eastAsia="en-GB"/>
        </w:rPr>
        <w:t xml:space="preserve">The Fund’s Local Pension Board was established </w:t>
      </w:r>
      <w:r w:rsidR="00E87C9A" w:rsidRPr="00DD51AA">
        <w:rPr>
          <w:rFonts w:eastAsia="Times New Roman" w:cstheme="minorHAnsi"/>
          <w:lang w:eastAsia="en-GB"/>
        </w:rPr>
        <w:t>on</w:t>
      </w:r>
      <w:r w:rsidRPr="00DD51AA">
        <w:rPr>
          <w:rFonts w:eastAsia="Times New Roman" w:cstheme="minorHAnsi"/>
          <w:lang w:eastAsia="en-GB"/>
        </w:rPr>
        <w:t xml:space="preserve"> 1st April 2015. </w:t>
      </w:r>
      <w:r w:rsidR="0085131B" w:rsidRPr="00DD51AA">
        <w:rPr>
          <w:rFonts w:eastAsia="Times New Roman" w:cstheme="minorHAnsi"/>
          <w:lang w:eastAsia="en-GB"/>
        </w:rPr>
        <w:t xml:space="preserve">In addition to the three </w:t>
      </w:r>
      <w:r w:rsidR="00DD51AA" w:rsidRPr="00DD51AA">
        <w:rPr>
          <w:rFonts w:eastAsia="Times New Roman" w:cstheme="minorHAnsi"/>
          <w:lang w:eastAsia="en-GB"/>
        </w:rPr>
        <w:t>Trade Union (</w:t>
      </w:r>
      <w:r w:rsidR="00DD51AA" w:rsidRPr="00DD51AA">
        <w:rPr>
          <w:rFonts w:eastAsia="Times New Roman" w:cstheme="minorHAnsi"/>
          <w:lang w:eastAsia="en-GB"/>
        </w:rPr>
        <w:t>scheme member</w:t>
      </w:r>
      <w:r w:rsidR="00DD51AA" w:rsidRPr="00DD51AA">
        <w:rPr>
          <w:rFonts w:eastAsia="Times New Roman" w:cstheme="minorHAnsi"/>
          <w:lang w:eastAsia="en-GB"/>
        </w:rPr>
        <w:t>)</w:t>
      </w:r>
      <w:r w:rsidR="00DD51AA" w:rsidRPr="00DD51AA">
        <w:rPr>
          <w:rFonts w:eastAsia="Times New Roman" w:cstheme="minorHAnsi"/>
          <w:lang w:eastAsia="en-GB"/>
        </w:rPr>
        <w:t xml:space="preserve"> representatives</w:t>
      </w:r>
      <w:r w:rsidR="00DD51AA" w:rsidRPr="00DD51AA" w:rsidDel="00DD51AA">
        <w:rPr>
          <w:rFonts w:eastAsia="Times New Roman" w:cstheme="minorHAnsi"/>
          <w:lang w:eastAsia="en-GB"/>
        </w:rPr>
        <w:t xml:space="preserve"> </w:t>
      </w:r>
      <w:r w:rsidR="0085131B" w:rsidRPr="00DD51AA">
        <w:rPr>
          <w:rFonts w:eastAsia="Times New Roman" w:cstheme="minorHAnsi"/>
          <w:lang w:eastAsia="en-GB"/>
        </w:rPr>
        <w:t>outlined above, t</w:t>
      </w:r>
      <w:r w:rsidRPr="00DD51AA">
        <w:rPr>
          <w:rFonts w:eastAsia="Times New Roman" w:cstheme="minorHAnsi"/>
          <w:lang w:eastAsia="en-GB"/>
        </w:rPr>
        <w:t>he Board</w:t>
      </w:r>
      <w:r w:rsidR="0085131B" w:rsidRPr="00DD51AA">
        <w:rPr>
          <w:rFonts w:eastAsia="Times New Roman" w:cstheme="minorHAnsi"/>
          <w:lang w:eastAsia="en-GB"/>
        </w:rPr>
        <w:t xml:space="preserve"> also</w:t>
      </w:r>
      <w:r w:rsidRPr="00DD51AA">
        <w:rPr>
          <w:rFonts w:eastAsia="Times New Roman" w:cstheme="minorHAnsi"/>
          <w:lang w:eastAsia="en-GB"/>
        </w:rPr>
        <w:t xml:space="preserve"> includes three </w:t>
      </w:r>
      <w:r w:rsidR="00DD51AA" w:rsidRPr="00DD51AA">
        <w:rPr>
          <w:rFonts w:eastAsia="Times New Roman" w:cstheme="minorHAnsi"/>
          <w:lang w:eastAsia="en-GB"/>
        </w:rPr>
        <w:t xml:space="preserve">Employer </w:t>
      </w:r>
      <w:r w:rsidR="00EA6A80" w:rsidRPr="00DD51AA">
        <w:rPr>
          <w:rFonts w:eastAsia="Times New Roman" w:cstheme="minorHAnsi"/>
          <w:lang w:eastAsia="en-GB"/>
        </w:rPr>
        <w:t>representatives, and an independent chair,</w:t>
      </w:r>
      <w:r w:rsidRPr="00DD51AA">
        <w:rPr>
          <w:rFonts w:eastAsia="Times New Roman" w:cstheme="minorHAnsi"/>
          <w:lang w:eastAsia="en-GB"/>
        </w:rPr>
        <w:t xml:space="preserve"> who participate in the Board’s role of assisting the Scheme Manager. Each Board member has</w:t>
      </w:r>
      <w:r w:rsidRPr="00C20F77">
        <w:rPr>
          <w:rFonts w:eastAsia="Times New Roman" w:cstheme="minorHAnsi"/>
          <w:lang w:eastAsia="en-GB"/>
        </w:rPr>
        <w:t xml:space="preserve"> received appropriate induction and training and will be kept up to date with national and local developments in the LGPS. The names and contact details of the </w:t>
      </w:r>
      <w:r w:rsidR="00812970">
        <w:rPr>
          <w:rFonts w:eastAsia="Times New Roman" w:cstheme="minorHAnsi"/>
          <w:lang w:eastAsia="en-GB"/>
        </w:rPr>
        <w:t xml:space="preserve">Local Pension Board </w:t>
      </w:r>
      <w:r w:rsidRPr="00C20F77">
        <w:rPr>
          <w:rFonts w:eastAsia="Times New Roman" w:cstheme="minorHAnsi"/>
          <w:lang w:eastAsia="en-GB"/>
        </w:rPr>
        <w:t xml:space="preserve">representatives </w:t>
      </w:r>
      <w:r w:rsidR="00E87C9A" w:rsidRPr="00C20F77">
        <w:rPr>
          <w:rFonts w:eastAsia="Times New Roman" w:cstheme="minorHAnsi"/>
          <w:lang w:eastAsia="en-GB"/>
        </w:rPr>
        <w:t xml:space="preserve">are available on the Cardiff and Vale </w:t>
      </w:r>
      <w:r w:rsidRPr="00C20F77">
        <w:rPr>
          <w:rFonts w:eastAsia="Times New Roman" w:cstheme="minorHAnsi"/>
          <w:lang w:eastAsia="en-GB"/>
        </w:rPr>
        <w:t>Pension Fund web</w:t>
      </w:r>
      <w:r w:rsidR="00E87C9A" w:rsidRPr="00C20F77">
        <w:rPr>
          <w:rFonts w:eastAsia="Times New Roman" w:cstheme="minorHAnsi"/>
          <w:lang w:eastAsia="en-GB"/>
        </w:rPr>
        <w:t>site</w:t>
      </w:r>
      <w:r w:rsidRPr="00C20F77">
        <w:rPr>
          <w:rFonts w:eastAsia="Times New Roman" w:cstheme="minorHAnsi"/>
          <w:lang w:eastAsia="en-GB"/>
        </w:rPr>
        <w:t>.</w:t>
      </w:r>
    </w:p>
    <w:bookmarkEnd w:id="1"/>
    <w:p w14:paraId="0967ECDF" w14:textId="77777777" w:rsidR="00E87C9A" w:rsidRPr="00C20F77" w:rsidRDefault="00E87C9A" w:rsidP="00DE31C1">
      <w:pPr>
        <w:spacing w:after="0"/>
        <w:jc w:val="center"/>
        <w:rPr>
          <w:rFonts w:cstheme="minorHAnsi"/>
          <w:b/>
        </w:rPr>
      </w:pPr>
    </w:p>
    <w:p w14:paraId="04078496" w14:textId="77777777" w:rsidR="00901B53" w:rsidRDefault="00901B53" w:rsidP="00DE31C1">
      <w:pPr>
        <w:spacing w:after="0"/>
        <w:jc w:val="center"/>
        <w:rPr>
          <w:rFonts w:cstheme="minorHAnsi"/>
          <w:b/>
          <w:sz w:val="28"/>
          <w:szCs w:val="28"/>
        </w:rPr>
      </w:pPr>
    </w:p>
    <w:p w14:paraId="72F6DB3C" w14:textId="59C25201" w:rsidR="00DE31C1" w:rsidRDefault="00DE31C1" w:rsidP="00DE31C1">
      <w:pPr>
        <w:spacing w:after="0"/>
        <w:jc w:val="center"/>
        <w:rPr>
          <w:rFonts w:cstheme="minorHAnsi"/>
          <w:b/>
          <w:sz w:val="28"/>
          <w:szCs w:val="28"/>
        </w:rPr>
      </w:pPr>
      <w:r w:rsidRPr="00C20F77">
        <w:rPr>
          <w:rFonts w:cstheme="minorHAnsi"/>
          <w:b/>
          <w:sz w:val="28"/>
          <w:szCs w:val="28"/>
        </w:rPr>
        <w:t>Other Bodies</w:t>
      </w:r>
    </w:p>
    <w:p w14:paraId="2865F152" w14:textId="77777777" w:rsidR="00901B53" w:rsidRPr="00C20F77" w:rsidRDefault="00901B53" w:rsidP="00DE31C1">
      <w:pPr>
        <w:spacing w:after="0"/>
        <w:jc w:val="center"/>
        <w:rPr>
          <w:rFonts w:cstheme="minorHAnsi"/>
          <w:b/>
          <w:sz w:val="28"/>
          <w:szCs w:val="28"/>
        </w:rPr>
      </w:pPr>
    </w:p>
    <w:p w14:paraId="1BF784ED" w14:textId="77777777" w:rsidR="004C1129" w:rsidRPr="00C20F77" w:rsidRDefault="004C1129" w:rsidP="004C1129">
      <w:pPr>
        <w:spacing w:after="0"/>
        <w:rPr>
          <w:rFonts w:cstheme="minorHAnsi"/>
        </w:rPr>
      </w:pPr>
      <w:r w:rsidRPr="00C20F77">
        <w:rPr>
          <w:rFonts w:cstheme="minorHAnsi"/>
        </w:rPr>
        <w:t xml:space="preserve">The Pensions </w:t>
      </w:r>
      <w:r w:rsidR="00E87C9A" w:rsidRPr="00C20F77">
        <w:rPr>
          <w:rFonts w:cstheme="minorHAnsi"/>
        </w:rPr>
        <w:t xml:space="preserve">Administration </w:t>
      </w:r>
      <w:r w:rsidRPr="00C20F77">
        <w:rPr>
          <w:rFonts w:cstheme="minorHAnsi"/>
        </w:rPr>
        <w:t xml:space="preserve">Team </w:t>
      </w:r>
      <w:r w:rsidR="001F7D00" w:rsidRPr="00C20F77">
        <w:rPr>
          <w:rFonts w:cstheme="minorHAnsi"/>
        </w:rPr>
        <w:t xml:space="preserve">are also actively involved with </w:t>
      </w:r>
      <w:r w:rsidR="00E87C9A" w:rsidRPr="00C20F77">
        <w:rPr>
          <w:rFonts w:cstheme="minorHAnsi"/>
        </w:rPr>
        <w:t xml:space="preserve">other </w:t>
      </w:r>
      <w:r w:rsidR="001F7D00" w:rsidRPr="00C20F77">
        <w:rPr>
          <w:rFonts w:cstheme="minorHAnsi"/>
        </w:rPr>
        <w:t xml:space="preserve">various groups </w:t>
      </w:r>
      <w:r w:rsidR="00E87C9A" w:rsidRPr="00C20F77">
        <w:rPr>
          <w:rFonts w:cstheme="minorHAnsi"/>
        </w:rPr>
        <w:t xml:space="preserve">who have </w:t>
      </w:r>
      <w:r w:rsidR="001F7D00" w:rsidRPr="00C20F77">
        <w:rPr>
          <w:rFonts w:cstheme="minorHAnsi"/>
        </w:rPr>
        <w:t>an interest in the LGPS.</w:t>
      </w:r>
    </w:p>
    <w:p w14:paraId="01B34A13" w14:textId="77777777" w:rsidR="001F7D00" w:rsidRPr="00C20F77" w:rsidRDefault="001F7D00" w:rsidP="004C1129">
      <w:pPr>
        <w:spacing w:after="0"/>
        <w:rPr>
          <w:rFonts w:cstheme="minorHAnsi"/>
        </w:rPr>
      </w:pPr>
    </w:p>
    <w:p w14:paraId="7312A542" w14:textId="1C4A498E" w:rsidR="00CE796A" w:rsidRPr="00C20F77" w:rsidRDefault="00CE796A" w:rsidP="004C1129">
      <w:pPr>
        <w:spacing w:after="0"/>
        <w:rPr>
          <w:rFonts w:cstheme="minorHAnsi"/>
          <w:b/>
        </w:rPr>
      </w:pPr>
      <w:r>
        <w:rPr>
          <w:rFonts w:cstheme="minorHAnsi"/>
          <w:b/>
        </w:rPr>
        <w:t xml:space="preserve">Department for Levelling Up, Housing and </w:t>
      </w:r>
      <w:r w:rsidR="000E0B49">
        <w:rPr>
          <w:rFonts w:cstheme="minorHAnsi"/>
          <w:b/>
        </w:rPr>
        <w:t>Communities</w:t>
      </w:r>
      <w:r w:rsidR="00DD51AA">
        <w:rPr>
          <w:rFonts w:cstheme="minorHAnsi"/>
          <w:b/>
        </w:rPr>
        <w:t xml:space="preserve"> (DLUHC)</w:t>
      </w:r>
    </w:p>
    <w:p w14:paraId="29BF1C18" w14:textId="77777777" w:rsidR="00B53C7F" w:rsidRPr="00C20F77" w:rsidRDefault="001F7D00" w:rsidP="004C1129">
      <w:pPr>
        <w:spacing w:after="0"/>
        <w:rPr>
          <w:rFonts w:cstheme="minorHAnsi"/>
        </w:rPr>
      </w:pPr>
      <w:r w:rsidRPr="00C20F77">
        <w:rPr>
          <w:rFonts w:cstheme="minorHAnsi"/>
        </w:rPr>
        <w:t xml:space="preserve">This Government Department are </w:t>
      </w:r>
      <w:r w:rsidR="00B53C7F" w:rsidRPr="00C20F77">
        <w:rPr>
          <w:rFonts w:cstheme="minorHAnsi"/>
        </w:rPr>
        <w:t>responsible</w:t>
      </w:r>
      <w:r w:rsidRPr="00C20F77">
        <w:rPr>
          <w:rFonts w:cstheme="minorHAnsi"/>
        </w:rPr>
        <w:t xml:space="preserve"> for amen</w:t>
      </w:r>
      <w:r w:rsidR="00B53C7F" w:rsidRPr="00C20F77">
        <w:rPr>
          <w:rFonts w:cstheme="minorHAnsi"/>
        </w:rPr>
        <w:t>ding the Scheme regulations following consultation with all local authorities, and some employers. The Fund takes part in these exercises as and when necessary.</w:t>
      </w:r>
    </w:p>
    <w:p w14:paraId="23A58370" w14:textId="77777777" w:rsidR="00B53C7F" w:rsidRPr="00C20F77" w:rsidRDefault="00B53C7F" w:rsidP="004C1129">
      <w:pPr>
        <w:spacing w:after="0"/>
        <w:rPr>
          <w:rFonts w:cstheme="minorHAnsi"/>
        </w:rPr>
      </w:pPr>
    </w:p>
    <w:p w14:paraId="1FB01470" w14:textId="55C83D7F" w:rsidR="001F7D00" w:rsidRDefault="00B53C7F" w:rsidP="004C1129">
      <w:pPr>
        <w:spacing w:after="0"/>
        <w:rPr>
          <w:rFonts w:cstheme="minorHAnsi"/>
          <w:b/>
        </w:rPr>
      </w:pPr>
      <w:r w:rsidRPr="00C20F77">
        <w:rPr>
          <w:rFonts w:cstheme="minorHAnsi"/>
        </w:rPr>
        <w:t xml:space="preserve">We also have involvement with the </w:t>
      </w:r>
      <w:r w:rsidRPr="00C20F77">
        <w:rPr>
          <w:rFonts w:cstheme="minorHAnsi"/>
          <w:b/>
        </w:rPr>
        <w:t>Local Government Association (LGA)</w:t>
      </w:r>
      <w:r w:rsidRPr="00C20F77">
        <w:rPr>
          <w:rFonts w:cstheme="minorHAnsi"/>
        </w:rPr>
        <w:t xml:space="preserve"> and </w:t>
      </w:r>
      <w:r w:rsidRPr="00C20F77">
        <w:rPr>
          <w:rFonts w:cstheme="minorHAnsi"/>
          <w:b/>
        </w:rPr>
        <w:t xml:space="preserve">National Association of Pension Funds (NAPF). </w:t>
      </w:r>
      <w:r w:rsidRPr="00C20F77">
        <w:rPr>
          <w:rFonts w:cstheme="minorHAnsi"/>
        </w:rPr>
        <w:t>The Fund is also a member of the</w:t>
      </w:r>
      <w:r w:rsidRPr="00C20F77">
        <w:rPr>
          <w:rFonts w:cstheme="minorHAnsi"/>
          <w:b/>
        </w:rPr>
        <w:t xml:space="preserve"> Local Authority Pension Fund Forum (LAPFF).</w:t>
      </w:r>
    </w:p>
    <w:p w14:paraId="5B0BA803" w14:textId="77777777" w:rsidR="00EA6A80" w:rsidRDefault="00EA6A80" w:rsidP="004C1129">
      <w:pPr>
        <w:spacing w:after="0"/>
        <w:rPr>
          <w:rFonts w:cstheme="minorHAnsi"/>
          <w:b/>
        </w:rPr>
      </w:pPr>
    </w:p>
    <w:p w14:paraId="76893644" w14:textId="5BA8F5F7" w:rsidR="00EA6A80" w:rsidRPr="00DD51AA" w:rsidRDefault="00EA6A80" w:rsidP="004C1129">
      <w:pPr>
        <w:spacing w:after="0"/>
        <w:rPr>
          <w:rFonts w:cstheme="minorHAnsi"/>
          <w:b/>
        </w:rPr>
      </w:pPr>
      <w:r w:rsidRPr="00DD51AA">
        <w:rPr>
          <w:rFonts w:cstheme="minorHAnsi"/>
          <w:b/>
        </w:rPr>
        <w:t>Scheme Advisory Board (SAB)</w:t>
      </w:r>
    </w:p>
    <w:p w14:paraId="11849228" w14:textId="0A203149" w:rsidR="00EA6A80" w:rsidRPr="00DD51AA" w:rsidRDefault="00EA6A80" w:rsidP="004C1129">
      <w:pPr>
        <w:spacing w:after="0"/>
        <w:rPr>
          <w:rFonts w:cstheme="minorHAnsi"/>
        </w:rPr>
      </w:pPr>
      <w:r w:rsidRPr="00DD51AA">
        <w:rPr>
          <w:rFonts w:cstheme="minorHAnsi"/>
          <w:shd w:val="clear" w:color="auto" w:fill="F9F9F9"/>
        </w:rPr>
        <w:t>The </w:t>
      </w:r>
      <w:r w:rsidRPr="00DD51AA">
        <w:rPr>
          <w:rFonts w:cstheme="minorHAnsi"/>
          <w:b/>
          <w:bCs/>
          <w:shd w:val="clear" w:color="auto" w:fill="F9F9F9"/>
        </w:rPr>
        <w:t>Scheme Advisory Board</w:t>
      </w:r>
      <w:r w:rsidRPr="00DD51AA">
        <w:rPr>
          <w:rFonts w:cstheme="minorHAnsi"/>
          <w:shd w:val="clear" w:color="auto" w:fill="F9F9F9"/>
        </w:rPr>
        <w:t> is a board that provides advice and guidance to the Local Government Pension Scheme (LGPS) in England and Wales. </w:t>
      </w:r>
      <w:hyperlink r:id="rId9" w:tgtFrame="_blank" w:history="1">
        <w:r w:rsidRPr="00DD51AA">
          <w:rPr>
            <w:rFonts w:cstheme="minorHAnsi"/>
            <w:shd w:val="clear" w:color="auto" w:fill="F9F9F9"/>
          </w:rPr>
          <w:t>The board is responsible for ensuring that the LGPS is run in a transparent and responsible manner, and that it is governed in accordance with the best practices of the industry</w:t>
        </w:r>
      </w:hyperlink>
      <w:r w:rsidRPr="00DD51AA">
        <w:rPr>
          <w:rFonts w:cstheme="minorHAnsi"/>
          <w:shd w:val="clear" w:color="auto" w:fill="F9F9F9"/>
        </w:rPr>
        <w:t>. </w:t>
      </w:r>
      <w:hyperlink r:id="rId10" w:tgtFrame="_blank" w:history="1">
        <w:r w:rsidRPr="00DD51AA">
          <w:rPr>
            <w:rFonts w:cstheme="minorHAnsi"/>
            <w:shd w:val="clear" w:color="auto" w:fill="F9F9F9"/>
          </w:rPr>
          <w:t>The board is also responsible for ensuring that the LGPS is run in a way that is consistent with the interests of its members</w:t>
        </w:r>
      </w:hyperlink>
      <w:r w:rsidRPr="00DD51AA">
        <w:rPr>
          <w:rFonts w:cstheme="minorHAnsi"/>
          <w:shd w:val="clear" w:color="auto" w:fill="F9F9F9"/>
        </w:rPr>
        <w:t>. The board is made up of a number of members who are appointed by the Secretary of State for Communities and Local Government. </w:t>
      </w:r>
      <w:hyperlink r:id="rId11" w:tgtFrame="_blank" w:history="1">
        <w:r w:rsidRPr="00DD51AA">
          <w:rPr>
            <w:rFonts w:cstheme="minorHAnsi"/>
            <w:shd w:val="clear" w:color="auto" w:fill="F9F9F9"/>
          </w:rPr>
          <w:t>The board meets regularly to discuss issues related to the LGPS and to provide advice and guidance to its members</w:t>
        </w:r>
      </w:hyperlink>
      <w:r w:rsidRPr="00DD51AA">
        <w:rPr>
          <w:rFonts w:ascii="Roboto" w:hAnsi="Roboto"/>
          <w:color w:val="111111"/>
          <w:shd w:val="clear" w:color="auto" w:fill="F9F9F9"/>
        </w:rPr>
        <w:t>.</w:t>
      </w:r>
    </w:p>
    <w:p w14:paraId="410CE1BB" w14:textId="77777777" w:rsidR="001F7D00" w:rsidRPr="00C20F77" w:rsidRDefault="001F7D00" w:rsidP="004C1129">
      <w:pPr>
        <w:spacing w:after="0"/>
        <w:rPr>
          <w:rFonts w:cstheme="minorHAnsi"/>
        </w:rPr>
      </w:pPr>
    </w:p>
    <w:p w14:paraId="263CA2FE" w14:textId="77777777" w:rsidR="00DE31C1" w:rsidRPr="00C20F77" w:rsidRDefault="00DE31C1" w:rsidP="00DE31C1">
      <w:pPr>
        <w:autoSpaceDE w:val="0"/>
        <w:autoSpaceDN w:val="0"/>
        <w:adjustRightInd w:val="0"/>
        <w:spacing w:after="0" w:line="240" w:lineRule="auto"/>
        <w:rPr>
          <w:rFonts w:cstheme="minorHAnsi"/>
          <w:b/>
          <w:sz w:val="24"/>
          <w:szCs w:val="24"/>
        </w:rPr>
      </w:pPr>
      <w:r w:rsidRPr="00C20F77">
        <w:rPr>
          <w:rFonts w:cstheme="minorHAnsi"/>
          <w:b/>
          <w:sz w:val="24"/>
          <w:szCs w:val="24"/>
        </w:rPr>
        <w:t>All Wales Pensions Officer’s Group</w:t>
      </w:r>
    </w:p>
    <w:p w14:paraId="7F45BEDD" w14:textId="4E257306" w:rsidR="00DE31C1" w:rsidRPr="00C20F77" w:rsidRDefault="00DE31C1" w:rsidP="00DE31C1">
      <w:pPr>
        <w:autoSpaceDE w:val="0"/>
        <w:autoSpaceDN w:val="0"/>
        <w:adjustRightInd w:val="0"/>
        <w:spacing w:after="0" w:line="240" w:lineRule="auto"/>
        <w:rPr>
          <w:rFonts w:cstheme="minorHAnsi"/>
        </w:rPr>
      </w:pPr>
      <w:r w:rsidRPr="00C20F77">
        <w:rPr>
          <w:rFonts w:cstheme="minorHAnsi"/>
        </w:rPr>
        <w:t xml:space="preserve">Pension Officers from </w:t>
      </w:r>
      <w:r w:rsidR="006470EE" w:rsidRPr="00C20F77">
        <w:rPr>
          <w:rFonts w:cstheme="minorHAnsi"/>
        </w:rPr>
        <w:t>all</w:t>
      </w:r>
      <w:r w:rsidRPr="00C20F77">
        <w:rPr>
          <w:rFonts w:cstheme="minorHAnsi"/>
        </w:rPr>
        <w:t xml:space="preserve"> the Welsh administerin</w:t>
      </w:r>
      <w:r w:rsidR="00F95FB9" w:rsidRPr="00C20F77">
        <w:rPr>
          <w:rFonts w:cstheme="minorHAnsi"/>
        </w:rPr>
        <w:t xml:space="preserve">g authorities meet regularly </w:t>
      </w:r>
      <w:r w:rsidRPr="00C20F77">
        <w:rPr>
          <w:rFonts w:cstheme="minorHAnsi"/>
        </w:rPr>
        <w:t xml:space="preserve">to </w:t>
      </w:r>
      <w:r w:rsidR="00F95FB9" w:rsidRPr="00C20F77">
        <w:rPr>
          <w:rFonts w:cstheme="minorHAnsi"/>
        </w:rPr>
        <w:t xml:space="preserve">discuss and </w:t>
      </w:r>
      <w:r w:rsidRPr="00C20F77">
        <w:rPr>
          <w:rFonts w:cstheme="minorHAnsi"/>
        </w:rPr>
        <w:t>share information</w:t>
      </w:r>
      <w:r w:rsidR="00F95FB9" w:rsidRPr="00C20F77">
        <w:rPr>
          <w:rFonts w:cstheme="minorHAnsi"/>
        </w:rPr>
        <w:t>. This e</w:t>
      </w:r>
      <w:r w:rsidRPr="00C20F77">
        <w:rPr>
          <w:rFonts w:cstheme="minorHAnsi"/>
        </w:rPr>
        <w:t>nsure</w:t>
      </w:r>
      <w:r w:rsidR="00F95FB9" w:rsidRPr="00C20F77">
        <w:rPr>
          <w:rFonts w:cstheme="minorHAnsi"/>
        </w:rPr>
        <w:t>s</w:t>
      </w:r>
      <w:r w:rsidRPr="00C20F77">
        <w:rPr>
          <w:rFonts w:cstheme="minorHAnsi"/>
        </w:rPr>
        <w:t xml:space="preserve"> uniform interpretation of the LGPS and other prevailing regulations.</w:t>
      </w:r>
    </w:p>
    <w:p w14:paraId="31B82743" w14:textId="77777777" w:rsidR="00DE31C1" w:rsidRPr="00C20F77" w:rsidRDefault="00DE31C1" w:rsidP="00DE31C1">
      <w:pPr>
        <w:autoSpaceDE w:val="0"/>
        <w:autoSpaceDN w:val="0"/>
        <w:adjustRightInd w:val="0"/>
        <w:spacing w:after="0" w:line="240" w:lineRule="auto"/>
        <w:rPr>
          <w:rFonts w:cstheme="minorHAnsi"/>
          <w:sz w:val="24"/>
          <w:szCs w:val="24"/>
        </w:rPr>
      </w:pPr>
    </w:p>
    <w:p w14:paraId="00C6FC4D" w14:textId="2456841C" w:rsidR="00DE31C1" w:rsidRPr="00C20F77" w:rsidRDefault="00DE31C1" w:rsidP="00DE31C1">
      <w:pPr>
        <w:autoSpaceDE w:val="0"/>
        <w:autoSpaceDN w:val="0"/>
        <w:adjustRightInd w:val="0"/>
        <w:spacing w:after="0" w:line="240" w:lineRule="auto"/>
        <w:rPr>
          <w:rFonts w:cstheme="minorHAnsi"/>
          <w:b/>
          <w:sz w:val="24"/>
          <w:szCs w:val="24"/>
        </w:rPr>
      </w:pPr>
      <w:r w:rsidRPr="00C20F77">
        <w:rPr>
          <w:rFonts w:cstheme="minorHAnsi"/>
          <w:b/>
          <w:sz w:val="24"/>
          <w:szCs w:val="24"/>
        </w:rPr>
        <w:t xml:space="preserve">Wales Pension Partnership </w:t>
      </w:r>
      <w:r w:rsidR="000E0B49">
        <w:rPr>
          <w:rFonts w:cstheme="minorHAnsi"/>
          <w:b/>
          <w:sz w:val="24"/>
          <w:szCs w:val="24"/>
        </w:rPr>
        <w:t xml:space="preserve">(WPP) </w:t>
      </w:r>
    </w:p>
    <w:p w14:paraId="162BDD4D" w14:textId="77777777" w:rsidR="00951C58" w:rsidRDefault="000E0B49" w:rsidP="00DE31C1">
      <w:pPr>
        <w:autoSpaceDE w:val="0"/>
        <w:autoSpaceDN w:val="0"/>
        <w:adjustRightInd w:val="0"/>
        <w:spacing w:after="0" w:line="240" w:lineRule="auto"/>
        <w:rPr>
          <w:rFonts w:cstheme="minorHAnsi"/>
        </w:rPr>
      </w:pPr>
      <w:r>
        <w:rPr>
          <w:rFonts w:cstheme="minorHAnsi"/>
        </w:rPr>
        <w:t xml:space="preserve">Since the proposals for a Wales Investment Pool were approved by the Minister for Local Government in November 2016 </w:t>
      </w:r>
      <w:r w:rsidR="0085131B">
        <w:rPr>
          <w:rFonts w:cstheme="minorHAnsi"/>
        </w:rPr>
        <w:t xml:space="preserve">this </w:t>
      </w:r>
      <w:r w:rsidR="0085131B" w:rsidRPr="00C20F77">
        <w:rPr>
          <w:rFonts w:cstheme="minorHAnsi"/>
        </w:rPr>
        <w:t>Fund</w:t>
      </w:r>
      <w:r w:rsidR="00DE31C1" w:rsidRPr="00C20F77">
        <w:rPr>
          <w:rFonts w:cstheme="minorHAnsi"/>
        </w:rPr>
        <w:t xml:space="preserve"> </w:t>
      </w:r>
      <w:r>
        <w:rPr>
          <w:rFonts w:cstheme="minorHAnsi"/>
        </w:rPr>
        <w:t xml:space="preserve">has </w:t>
      </w:r>
      <w:r w:rsidR="00DE31C1" w:rsidRPr="00C20F77">
        <w:rPr>
          <w:rFonts w:cstheme="minorHAnsi"/>
        </w:rPr>
        <w:t>work</w:t>
      </w:r>
      <w:r>
        <w:rPr>
          <w:rFonts w:cstheme="minorHAnsi"/>
        </w:rPr>
        <w:t xml:space="preserve">ed </w:t>
      </w:r>
      <w:r w:rsidR="00D0676E" w:rsidRPr="00C20F77">
        <w:rPr>
          <w:rFonts w:cstheme="minorHAnsi"/>
        </w:rPr>
        <w:t xml:space="preserve">closely </w:t>
      </w:r>
      <w:r w:rsidR="00DE31C1" w:rsidRPr="00C20F77">
        <w:rPr>
          <w:rFonts w:cstheme="minorHAnsi"/>
        </w:rPr>
        <w:t xml:space="preserve">with </w:t>
      </w:r>
      <w:r>
        <w:rPr>
          <w:rFonts w:cstheme="minorHAnsi"/>
        </w:rPr>
        <w:t xml:space="preserve">the </w:t>
      </w:r>
      <w:r w:rsidR="00DE31C1" w:rsidRPr="00C20F77">
        <w:rPr>
          <w:rFonts w:cstheme="minorHAnsi"/>
        </w:rPr>
        <w:t xml:space="preserve">other Welsh </w:t>
      </w:r>
      <w:r>
        <w:rPr>
          <w:rFonts w:cstheme="minorHAnsi"/>
        </w:rPr>
        <w:t xml:space="preserve">Local </w:t>
      </w:r>
      <w:r w:rsidR="003B24EF">
        <w:rPr>
          <w:rFonts w:cstheme="minorHAnsi"/>
        </w:rPr>
        <w:t>G</w:t>
      </w:r>
      <w:r>
        <w:rPr>
          <w:rFonts w:cstheme="minorHAnsi"/>
        </w:rPr>
        <w:t xml:space="preserve">overnment </w:t>
      </w:r>
      <w:r w:rsidR="00DE31C1" w:rsidRPr="00C20F77">
        <w:rPr>
          <w:rFonts w:cstheme="minorHAnsi"/>
        </w:rPr>
        <w:t xml:space="preserve">Pension Funds </w:t>
      </w:r>
      <w:r w:rsidR="003B24EF">
        <w:rPr>
          <w:rFonts w:cstheme="minorHAnsi"/>
        </w:rPr>
        <w:t xml:space="preserve">in the setting-up of the Wales Pension Partnership (WPP). The remit of the WPP has been to </w:t>
      </w:r>
      <w:r>
        <w:rPr>
          <w:rFonts w:cstheme="minorHAnsi"/>
        </w:rPr>
        <w:t xml:space="preserve">develop </w:t>
      </w:r>
      <w:r w:rsidR="00DE31C1" w:rsidRPr="00C20F77">
        <w:rPr>
          <w:rFonts w:cstheme="minorHAnsi"/>
        </w:rPr>
        <w:t xml:space="preserve">specific partnership </w:t>
      </w:r>
      <w:r>
        <w:rPr>
          <w:rFonts w:cstheme="minorHAnsi"/>
        </w:rPr>
        <w:t xml:space="preserve">investment </w:t>
      </w:r>
      <w:r w:rsidR="00DE31C1" w:rsidRPr="00C20F77">
        <w:rPr>
          <w:rFonts w:cstheme="minorHAnsi"/>
        </w:rPr>
        <w:t>arrangements</w:t>
      </w:r>
      <w:r w:rsidR="003B24EF">
        <w:rPr>
          <w:rFonts w:cstheme="minorHAnsi"/>
        </w:rPr>
        <w:t xml:space="preserve"> for the Welsh LGPS Funds and a </w:t>
      </w:r>
      <w:r>
        <w:rPr>
          <w:rFonts w:cstheme="minorHAnsi"/>
        </w:rPr>
        <w:t>number of sub-funds have been launched since the inception of the WPP</w:t>
      </w:r>
      <w:r w:rsidR="003B24EF">
        <w:rPr>
          <w:rFonts w:cstheme="minorHAnsi"/>
        </w:rPr>
        <w:t xml:space="preserve">. The </w:t>
      </w:r>
      <w:r>
        <w:rPr>
          <w:rFonts w:cstheme="minorHAnsi"/>
        </w:rPr>
        <w:t xml:space="preserve">work </w:t>
      </w:r>
      <w:r w:rsidR="003B24EF">
        <w:rPr>
          <w:rFonts w:cstheme="minorHAnsi"/>
        </w:rPr>
        <w:t xml:space="preserve">of the WPP </w:t>
      </w:r>
      <w:r>
        <w:rPr>
          <w:rFonts w:cstheme="minorHAnsi"/>
        </w:rPr>
        <w:t xml:space="preserve">continues </w:t>
      </w:r>
      <w:r w:rsidR="00C72503">
        <w:rPr>
          <w:rFonts w:cstheme="minorHAnsi"/>
        </w:rPr>
        <w:t xml:space="preserve">with the </w:t>
      </w:r>
      <w:r>
        <w:rPr>
          <w:rFonts w:cstheme="minorHAnsi"/>
        </w:rPr>
        <w:t>develop</w:t>
      </w:r>
      <w:r w:rsidR="00C72503">
        <w:rPr>
          <w:rFonts w:cstheme="minorHAnsi"/>
        </w:rPr>
        <w:t xml:space="preserve">ment of </w:t>
      </w:r>
      <w:r>
        <w:rPr>
          <w:rFonts w:cstheme="minorHAnsi"/>
        </w:rPr>
        <w:t>other shared investment opportunities</w:t>
      </w:r>
      <w:r w:rsidR="00DE31C1" w:rsidRPr="00C20F77">
        <w:rPr>
          <w:rFonts w:cstheme="minorHAnsi"/>
        </w:rPr>
        <w:t xml:space="preserve">, particularly </w:t>
      </w:r>
      <w:r>
        <w:rPr>
          <w:rFonts w:cstheme="minorHAnsi"/>
        </w:rPr>
        <w:t xml:space="preserve">for </w:t>
      </w:r>
    </w:p>
    <w:p w14:paraId="4F2C422B" w14:textId="77777777" w:rsidR="00951C58" w:rsidRDefault="00951C58" w:rsidP="00DE31C1">
      <w:pPr>
        <w:autoSpaceDE w:val="0"/>
        <w:autoSpaceDN w:val="0"/>
        <w:adjustRightInd w:val="0"/>
        <w:spacing w:after="0" w:line="240" w:lineRule="auto"/>
        <w:rPr>
          <w:rFonts w:cstheme="minorHAnsi"/>
        </w:rPr>
      </w:pPr>
    </w:p>
    <w:p w14:paraId="0EDC45B7" w14:textId="77777777" w:rsidR="00951C58" w:rsidRDefault="00951C58" w:rsidP="00DE31C1">
      <w:pPr>
        <w:autoSpaceDE w:val="0"/>
        <w:autoSpaceDN w:val="0"/>
        <w:adjustRightInd w:val="0"/>
        <w:spacing w:after="0" w:line="240" w:lineRule="auto"/>
        <w:rPr>
          <w:rFonts w:cstheme="minorHAnsi"/>
        </w:rPr>
      </w:pPr>
    </w:p>
    <w:p w14:paraId="4A41BE53" w14:textId="77777777" w:rsidR="00951C58" w:rsidRDefault="00951C58" w:rsidP="00DE31C1">
      <w:pPr>
        <w:autoSpaceDE w:val="0"/>
        <w:autoSpaceDN w:val="0"/>
        <w:adjustRightInd w:val="0"/>
        <w:spacing w:after="0" w:line="240" w:lineRule="auto"/>
        <w:rPr>
          <w:rFonts w:cstheme="minorHAnsi"/>
        </w:rPr>
      </w:pPr>
    </w:p>
    <w:p w14:paraId="685A6132" w14:textId="77777777" w:rsidR="00951C58" w:rsidRDefault="00951C58" w:rsidP="00DE31C1">
      <w:pPr>
        <w:autoSpaceDE w:val="0"/>
        <w:autoSpaceDN w:val="0"/>
        <w:adjustRightInd w:val="0"/>
        <w:spacing w:after="0" w:line="240" w:lineRule="auto"/>
        <w:rPr>
          <w:rFonts w:cstheme="minorHAnsi"/>
        </w:rPr>
      </w:pPr>
    </w:p>
    <w:p w14:paraId="7FB51E20" w14:textId="50EE7DBB" w:rsidR="00C72503" w:rsidRDefault="000E0B49" w:rsidP="00DE31C1">
      <w:pPr>
        <w:autoSpaceDE w:val="0"/>
        <w:autoSpaceDN w:val="0"/>
        <w:adjustRightInd w:val="0"/>
        <w:spacing w:after="0" w:line="240" w:lineRule="auto"/>
        <w:rPr>
          <w:rFonts w:cstheme="minorHAnsi"/>
        </w:rPr>
      </w:pPr>
      <w:r>
        <w:rPr>
          <w:rFonts w:cstheme="minorHAnsi"/>
        </w:rPr>
        <w:t xml:space="preserve">alternative investments. The development of the WPP has </w:t>
      </w:r>
      <w:r w:rsidR="00C72503">
        <w:rPr>
          <w:rFonts w:cstheme="minorHAnsi"/>
        </w:rPr>
        <w:t xml:space="preserve">also </w:t>
      </w:r>
      <w:r>
        <w:rPr>
          <w:rFonts w:cstheme="minorHAnsi"/>
        </w:rPr>
        <w:t>allowed the</w:t>
      </w:r>
      <w:r w:rsidR="00C72503">
        <w:rPr>
          <w:rFonts w:cstheme="minorHAnsi"/>
        </w:rPr>
        <w:t xml:space="preserve"> Welsh LGPS </w:t>
      </w:r>
      <w:r>
        <w:rPr>
          <w:rFonts w:cstheme="minorHAnsi"/>
        </w:rPr>
        <w:t xml:space="preserve">Funds to develop consistent communications across areas such as Responsible Investment and Voting and Engagement policies. </w:t>
      </w:r>
      <w:r w:rsidR="00C72503">
        <w:rPr>
          <w:rFonts w:cstheme="minorHAnsi"/>
        </w:rPr>
        <w:t>Further details of the WPP can be found on its website</w:t>
      </w:r>
      <w:r w:rsidR="00360334">
        <w:rPr>
          <w:rFonts w:cstheme="minorHAnsi"/>
        </w:rPr>
        <w:t xml:space="preserve">: </w:t>
      </w:r>
      <w:hyperlink r:id="rId12" w:history="1">
        <w:r w:rsidR="00360334" w:rsidRPr="00746BA7">
          <w:rPr>
            <w:rStyle w:val="Hyperlink"/>
            <w:rFonts w:cstheme="minorHAnsi"/>
          </w:rPr>
          <w:t>www.walespensionpartnership.org</w:t>
        </w:r>
      </w:hyperlink>
    </w:p>
    <w:p w14:paraId="5C1C620F" w14:textId="77777777" w:rsidR="00C72503" w:rsidRPr="00C20F77" w:rsidRDefault="00C72503" w:rsidP="00DE31C1">
      <w:pPr>
        <w:autoSpaceDE w:val="0"/>
        <w:autoSpaceDN w:val="0"/>
        <w:adjustRightInd w:val="0"/>
        <w:spacing w:after="0" w:line="240" w:lineRule="auto"/>
        <w:rPr>
          <w:rFonts w:cstheme="minorHAnsi"/>
        </w:rPr>
      </w:pPr>
    </w:p>
    <w:p w14:paraId="49B79004" w14:textId="355F4540" w:rsidR="00DE31C1" w:rsidRPr="00C20F77" w:rsidRDefault="00DE31C1" w:rsidP="00DE31C1">
      <w:pPr>
        <w:autoSpaceDE w:val="0"/>
        <w:autoSpaceDN w:val="0"/>
        <w:adjustRightInd w:val="0"/>
        <w:spacing w:after="0" w:line="240" w:lineRule="auto"/>
        <w:rPr>
          <w:rFonts w:cstheme="minorHAnsi"/>
          <w:b/>
          <w:sz w:val="24"/>
          <w:szCs w:val="24"/>
        </w:rPr>
      </w:pPr>
      <w:r w:rsidRPr="00C20F77">
        <w:rPr>
          <w:rFonts w:cstheme="minorHAnsi"/>
          <w:b/>
          <w:sz w:val="24"/>
          <w:szCs w:val="24"/>
        </w:rPr>
        <w:t>Seminars</w:t>
      </w:r>
    </w:p>
    <w:p w14:paraId="221CC039" w14:textId="77777777" w:rsidR="000E0D4A" w:rsidRPr="00C20F77" w:rsidRDefault="00DE31C1" w:rsidP="00E87C9A">
      <w:pPr>
        <w:autoSpaceDE w:val="0"/>
        <w:autoSpaceDN w:val="0"/>
        <w:adjustRightInd w:val="0"/>
        <w:spacing w:after="0" w:line="240" w:lineRule="auto"/>
        <w:rPr>
          <w:rFonts w:cstheme="minorHAnsi"/>
        </w:rPr>
      </w:pPr>
      <w:r w:rsidRPr="00C20F77">
        <w:rPr>
          <w:rFonts w:cstheme="minorHAnsi"/>
        </w:rPr>
        <w:t>Fund Officers regularly participate at seminars and conferences held by LGPS related bodies.</w:t>
      </w:r>
      <w:r w:rsidR="00C24646" w:rsidRPr="00C20F77">
        <w:rPr>
          <w:rFonts w:cstheme="minorHAnsi"/>
          <w:b/>
          <w:sz w:val="28"/>
          <w:szCs w:val="28"/>
        </w:rPr>
        <w:t xml:space="preserve">                                                                                                                                                                                                                                                                                                        </w:t>
      </w:r>
    </w:p>
    <w:p w14:paraId="44070B38" w14:textId="77777777" w:rsidR="000E0D4A" w:rsidRPr="00C20F77" w:rsidRDefault="000E0D4A" w:rsidP="00993DEF">
      <w:pPr>
        <w:autoSpaceDE w:val="0"/>
        <w:autoSpaceDN w:val="0"/>
        <w:adjustRightInd w:val="0"/>
        <w:spacing w:after="0" w:line="240" w:lineRule="auto"/>
        <w:rPr>
          <w:rFonts w:cstheme="minorHAnsi"/>
        </w:rPr>
      </w:pPr>
    </w:p>
    <w:p w14:paraId="598C6EFA" w14:textId="77777777" w:rsidR="00901B53" w:rsidRDefault="00901B53" w:rsidP="000E0D4A">
      <w:pPr>
        <w:autoSpaceDE w:val="0"/>
        <w:autoSpaceDN w:val="0"/>
        <w:adjustRightInd w:val="0"/>
        <w:spacing w:after="0" w:line="240" w:lineRule="auto"/>
        <w:jc w:val="center"/>
        <w:rPr>
          <w:rFonts w:cstheme="minorHAnsi"/>
          <w:b/>
          <w:sz w:val="28"/>
          <w:szCs w:val="28"/>
        </w:rPr>
      </w:pPr>
    </w:p>
    <w:p w14:paraId="41011E6D" w14:textId="7D711868" w:rsidR="000E0D4A" w:rsidRDefault="000E0D4A" w:rsidP="000E0D4A">
      <w:pPr>
        <w:autoSpaceDE w:val="0"/>
        <w:autoSpaceDN w:val="0"/>
        <w:adjustRightInd w:val="0"/>
        <w:spacing w:after="0" w:line="240" w:lineRule="auto"/>
        <w:jc w:val="center"/>
        <w:rPr>
          <w:rFonts w:cstheme="minorHAnsi"/>
          <w:b/>
          <w:sz w:val="28"/>
          <w:szCs w:val="28"/>
        </w:rPr>
      </w:pPr>
      <w:r w:rsidRPr="00C20F77">
        <w:rPr>
          <w:rFonts w:cstheme="minorHAnsi"/>
          <w:b/>
          <w:sz w:val="28"/>
          <w:szCs w:val="28"/>
        </w:rPr>
        <w:t>General Information</w:t>
      </w:r>
    </w:p>
    <w:p w14:paraId="76C24A3C" w14:textId="77777777" w:rsidR="00901B53" w:rsidRPr="00C20F77" w:rsidRDefault="00901B53" w:rsidP="000E0D4A">
      <w:pPr>
        <w:autoSpaceDE w:val="0"/>
        <w:autoSpaceDN w:val="0"/>
        <w:adjustRightInd w:val="0"/>
        <w:spacing w:after="0" w:line="240" w:lineRule="auto"/>
        <w:jc w:val="center"/>
        <w:rPr>
          <w:rFonts w:cstheme="minorHAnsi"/>
          <w:b/>
          <w:sz w:val="28"/>
          <w:szCs w:val="28"/>
        </w:rPr>
      </w:pPr>
    </w:p>
    <w:p w14:paraId="40B3B149" w14:textId="77777777" w:rsidR="004B4E8C" w:rsidRPr="00C20F77" w:rsidRDefault="004B4E8C" w:rsidP="000E0D4A">
      <w:pPr>
        <w:autoSpaceDE w:val="0"/>
        <w:autoSpaceDN w:val="0"/>
        <w:adjustRightInd w:val="0"/>
        <w:spacing w:after="0" w:line="240" w:lineRule="auto"/>
        <w:rPr>
          <w:rFonts w:cstheme="minorHAnsi"/>
          <w:b/>
          <w:sz w:val="24"/>
          <w:szCs w:val="24"/>
        </w:rPr>
      </w:pPr>
      <w:r w:rsidRPr="00C20F77">
        <w:rPr>
          <w:rFonts w:cstheme="minorHAnsi"/>
          <w:b/>
          <w:sz w:val="24"/>
          <w:szCs w:val="24"/>
        </w:rPr>
        <w:t>Data Protection</w:t>
      </w:r>
    </w:p>
    <w:p w14:paraId="48A5278B" w14:textId="77777777" w:rsidR="004B4E8C" w:rsidRPr="00C20F77" w:rsidRDefault="004B4E8C" w:rsidP="000E0D4A">
      <w:pPr>
        <w:autoSpaceDE w:val="0"/>
        <w:autoSpaceDN w:val="0"/>
        <w:adjustRightInd w:val="0"/>
        <w:spacing w:after="0" w:line="240" w:lineRule="auto"/>
        <w:rPr>
          <w:rFonts w:cstheme="minorHAnsi"/>
        </w:rPr>
      </w:pPr>
      <w:r w:rsidRPr="00C20F77">
        <w:rPr>
          <w:rFonts w:cstheme="minorHAnsi"/>
        </w:rPr>
        <w:t>To protect any personal information held on computer, the Cardiff and Vale of Glamorgan Pension Fund, is registered under the Data Protection Act 2018.  This allows members to check that their details held are accurate. The Fund’s Privacy Notices are published on the Pension Fund website.</w:t>
      </w:r>
    </w:p>
    <w:p w14:paraId="02EADA2A" w14:textId="77777777" w:rsidR="004B4E8C" w:rsidRPr="00C20F77" w:rsidRDefault="004B4E8C" w:rsidP="000E0D4A">
      <w:pPr>
        <w:autoSpaceDE w:val="0"/>
        <w:autoSpaceDN w:val="0"/>
        <w:adjustRightInd w:val="0"/>
        <w:spacing w:after="0" w:line="240" w:lineRule="auto"/>
        <w:rPr>
          <w:rFonts w:cstheme="minorHAnsi"/>
          <w:sz w:val="28"/>
          <w:szCs w:val="28"/>
        </w:rPr>
      </w:pPr>
    </w:p>
    <w:p w14:paraId="06C0287F" w14:textId="77777777" w:rsidR="004B4E8C" w:rsidRPr="00C20F77" w:rsidRDefault="004B4E8C" w:rsidP="000E0D4A">
      <w:pPr>
        <w:autoSpaceDE w:val="0"/>
        <w:autoSpaceDN w:val="0"/>
        <w:adjustRightInd w:val="0"/>
        <w:spacing w:after="0" w:line="240" w:lineRule="auto"/>
        <w:rPr>
          <w:rFonts w:cstheme="minorHAnsi"/>
          <w:b/>
          <w:sz w:val="24"/>
          <w:szCs w:val="24"/>
        </w:rPr>
      </w:pPr>
      <w:r w:rsidRPr="00C20F77">
        <w:rPr>
          <w:rFonts w:cstheme="minorHAnsi"/>
          <w:b/>
          <w:sz w:val="24"/>
          <w:szCs w:val="24"/>
        </w:rPr>
        <w:t>National Fraud Initiative</w:t>
      </w:r>
    </w:p>
    <w:p w14:paraId="14DE3C33" w14:textId="0D57E62F" w:rsidR="004B4E8C" w:rsidRPr="00C20F77" w:rsidRDefault="004B4E8C" w:rsidP="000E0D4A">
      <w:pPr>
        <w:autoSpaceDE w:val="0"/>
        <w:autoSpaceDN w:val="0"/>
        <w:adjustRightInd w:val="0"/>
        <w:spacing w:after="0" w:line="240" w:lineRule="auto"/>
        <w:rPr>
          <w:rFonts w:cstheme="minorHAnsi"/>
        </w:rPr>
      </w:pPr>
      <w:r w:rsidRPr="00C20F77">
        <w:rPr>
          <w:rFonts w:cstheme="minorHAnsi"/>
        </w:rPr>
        <w:t xml:space="preserve">The Authority are under a duty to protect the public funds it </w:t>
      </w:r>
      <w:r w:rsidR="00C20F77" w:rsidRPr="00C20F77">
        <w:rPr>
          <w:rFonts w:cstheme="minorHAnsi"/>
        </w:rPr>
        <w:t>administers and</w:t>
      </w:r>
      <w:r w:rsidRPr="00C20F77">
        <w:rPr>
          <w:rFonts w:cstheme="minorHAnsi"/>
        </w:rPr>
        <w:t xml:space="preserve"> may use information for the prevention and detection of fraud.</w:t>
      </w:r>
    </w:p>
    <w:p w14:paraId="2CB83381" w14:textId="77777777" w:rsidR="004B4E8C" w:rsidRPr="00C20F77" w:rsidRDefault="004B4E8C" w:rsidP="000E0D4A">
      <w:pPr>
        <w:autoSpaceDE w:val="0"/>
        <w:autoSpaceDN w:val="0"/>
        <w:adjustRightInd w:val="0"/>
        <w:spacing w:after="0" w:line="240" w:lineRule="auto"/>
        <w:rPr>
          <w:rFonts w:cstheme="minorHAnsi"/>
        </w:rPr>
      </w:pPr>
    </w:p>
    <w:p w14:paraId="319CB54B" w14:textId="4EA10ABB" w:rsidR="004B4E8C" w:rsidRPr="00C20F77" w:rsidRDefault="004B4E8C" w:rsidP="000E0D4A">
      <w:pPr>
        <w:autoSpaceDE w:val="0"/>
        <w:autoSpaceDN w:val="0"/>
        <w:adjustRightInd w:val="0"/>
        <w:spacing w:after="0" w:line="240" w:lineRule="auto"/>
        <w:rPr>
          <w:rFonts w:cstheme="minorHAnsi"/>
          <w:b/>
          <w:sz w:val="24"/>
          <w:szCs w:val="24"/>
        </w:rPr>
      </w:pPr>
      <w:r w:rsidRPr="00C20F77">
        <w:rPr>
          <w:rFonts w:cstheme="minorHAnsi"/>
          <w:b/>
          <w:sz w:val="24"/>
          <w:szCs w:val="24"/>
        </w:rPr>
        <w:t>General</w:t>
      </w:r>
    </w:p>
    <w:p w14:paraId="63E3BCC6" w14:textId="0194214D" w:rsidR="004B4E8C" w:rsidRPr="00C20F77" w:rsidRDefault="004B4E8C" w:rsidP="000E0D4A">
      <w:pPr>
        <w:autoSpaceDE w:val="0"/>
        <w:autoSpaceDN w:val="0"/>
        <w:adjustRightInd w:val="0"/>
        <w:spacing w:after="0" w:line="240" w:lineRule="auto"/>
        <w:rPr>
          <w:rFonts w:cstheme="minorHAnsi"/>
        </w:rPr>
      </w:pPr>
      <w:r w:rsidRPr="00C20F77">
        <w:rPr>
          <w:rFonts w:cstheme="minorHAnsi"/>
        </w:rPr>
        <w:t>Whi</w:t>
      </w:r>
      <w:r w:rsidR="00AD4FC8" w:rsidRPr="00C20F77">
        <w:rPr>
          <w:rFonts w:cstheme="minorHAnsi"/>
        </w:rPr>
        <w:t>lst this Policy Statement outlines</w:t>
      </w:r>
      <w:r w:rsidRPr="00C20F77">
        <w:rPr>
          <w:rFonts w:cstheme="minorHAnsi"/>
        </w:rPr>
        <w:t xml:space="preserve"> the communication approaches adopted by the Cardiff and Vale of Glamorgan Pension Fund there are roles and </w:t>
      </w:r>
      <w:r w:rsidR="000A117B" w:rsidRPr="00C20F77">
        <w:rPr>
          <w:rFonts w:cstheme="minorHAnsi"/>
        </w:rPr>
        <w:t>responsibilities</w:t>
      </w:r>
      <w:r w:rsidRPr="00C20F77">
        <w:rPr>
          <w:rFonts w:cstheme="minorHAnsi"/>
        </w:rPr>
        <w:t xml:space="preserve"> which fall on Scheme members, </w:t>
      </w:r>
      <w:r w:rsidR="00EA6A80" w:rsidRPr="00DD51AA">
        <w:rPr>
          <w:rFonts w:cstheme="minorHAnsi"/>
        </w:rPr>
        <w:t>pro</w:t>
      </w:r>
      <w:r w:rsidR="000A117B" w:rsidRPr="00DD51AA">
        <w:rPr>
          <w:rFonts w:cstheme="minorHAnsi"/>
        </w:rPr>
        <w:t>spective</w:t>
      </w:r>
      <w:r w:rsidRPr="00DD51AA">
        <w:rPr>
          <w:rFonts w:cstheme="minorHAnsi"/>
        </w:rPr>
        <w:t xml:space="preserve"> s</w:t>
      </w:r>
      <w:r w:rsidRPr="00C20F77">
        <w:rPr>
          <w:rFonts w:cstheme="minorHAnsi"/>
        </w:rPr>
        <w:t xml:space="preserve">cheme members </w:t>
      </w:r>
      <w:r w:rsidR="000A117B" w:rsidRPr="00C20F77">
        <w:rPr>
          <w:rFonts w:cstheme="minorHAnsi"/>
        </w:rPr>
        <w:t>and participating Scheme employers in ensuring that information necessary to maintain an accurate membership base is provided in a timely manner.</w:t>
      </w:r>
    </w:p>
    <w:p w14:paraId="32CDD4CE" w14:textId="77777777" w:rsidR="000A117B" w:rsidRPr="00C20F77" w:rsidRDefault="000A117B" w:rsidP="000E0D4A">
      <w:pPr>
        <w:autoSpaceDE w:val="0"/>
        <w:autoSpaceDN w:val="0"/>
        <w:adjustRightInd w:val="0"/>
        <w:spacing w:after="0" w:line="240" w:lineRule="auto"/>
        <w:rPr>
          <w:rFonts w:cstheme="minorHAnsi"/>
        </w:rPr>
      </w:pPr>
    </w:p>
    <w:p w14:paraId="1D69AEF7" w14:textId="77777777" w:rsidR="000A117B" w:rsidRPr="00C20F77" w:rsidRDefault="000A117B" w:rsidP="000E0D4A">
      <w:pPr>
        <w:autoSpaceDE w:val="0"/>
        <w:autoSpaceDN w:val="0"/>
        <w:adjustRightInd w:val="0"/>
        <w:spacing w:after="0" w:line="240" w:lineRule="auto"/>
        <w:rPr>
          <w:rFonts w:cstheme="minorHAnsi"/>
          <w:b/>
          <w:sz w:val="24"/>
          <w:szCs w:val="24"/>
        </w:rPr>
      </w:pPr>
      <w:r w:rsidRPr="00C20F77">
        <w:rPr>
          <w:rFonts w:cstheme="minorHAnsi"/>
          <w:b/>
          <w:sz w:val="24"/>
          <w:szCs w:val="24"/>
        </w:rPr>
        <w:t>Policy Review</w:t>
      </w:r>
    </w:p>
    <w:p w14:paraId="7A6A022F" w14:textId="77777777" w:rsidR="000A117B" w:rsidRDefault="000A117B" w:rsidP="000E0D4A">
      <w:pPr>
        <w:autoSpaceDE w:val="0"/>
        <w:autoSpaceDN w:val="0"/>
        <w:adjustRightInd w:val="0"/>
        <w:spacing w:after="0" w:line="240" w:lineRule="auto"/>
        <w:rPr>
          <w:rFonts w:cstheme="minorHAnsi"/>
        </w:rPr>
      </w:pPr>
      <w:r w:rsidRPr="00C20F77">
        <w:rPr>
          <w:rFonts w:cstheme="minorHAnsi"/>
        </w:rPr>
        <w:t>This statement will be revised if these are any material changes in Cardiff and Va</w:t>
      </w:r>
      <w:r w:rsidR="00A96D3E" w:rsidRPr="00C20F77">
        <w:rPr>
          <w:rFonts w:cstheme="minorHAnsi"/>
        </w:rPr>
        <w:t>le of Glamorgan Pension Fund’s C</w:t>
      </w:r>
      <w:r w:rsidRPr="00C20F77">
        <w:rPr>
          <w:rFonts w:cstheme="minorHAnsi"/>
        </w:rPr>
        <w:t xml:space="preserve">ommunication </w:t>
      </w:r>
      <w:r w:rsidR="00A96D3E" w:rsidRPr="00C20F77">
        <w:rPr>
          <w:rFonts w:cstheme="minorHAnsi"/>
        </w:rPr>
        <w:t>P</w:t>
      </w:r>
      <w:r w:rsidRPr="00C20F77">
        <w:rPr>
          <w:rFonts w:cstheme="minorHAnsi"/>
        </w:rPr>
        <w:t>olicy but will be reviewed on an annual basis.</w:t>
      </w:r>
    </w:p>
    <w:p w14:paraId="2F197135" w14:textId="77777777" w:rsidR="00360334" w:rsidRDefault="00360334" w:rsidP="000E0D4A">
      <w:pPr>
        <w:autoSpaceDE w:val="0"/>
        <w:autoSpaceDN w:val="0"/>
        <w:adjustRightInd w:val="0"/>
        <w:spacing w:after="0" w:line="240" w:lineRule="auto"/>
        <w:rPr>
          <w:rFonts w:cstheme="minorHAnsi"/>
        </w:rPr>
      </w:pPr>
    </w:p>
    <w:p w14:paraId="4FE2B7B7" w14:textId="1286F4E9" w:rsidR="000A117B" w:rsidRDefault="00B46933" w:rsidP="000E0D4A">
      <w:pPr>
        <w:autoSpaceDE w:val="0"/>
        <w:autoSpaceDN w:val="0"/>
        <w:adjustRightInd w:val="0"/>
        <w:spacing w:after="0" w:line="240" w:lineRule="auto"/>
        <w:rPr>
          <w:rFonts w:ascii="TTE530B250t00" w:hAnsi="TTE530B250t00" w:cs="TTE530B250t00"/>
        </w:rPr>
      </w:pPr>
      <w:r>
        <w:rPr>
          <w:rFonts w:ascii="TTE530B250t00" w:hAnsi="TTE530B250t00" w:cs="TTE530B250t00"/>
          <w:noProof/>
          <w:lang w:eastAsia="en-GB"/>
        </w:rPr>
        <mc:AlternateContent>
          <mc:Choice Requires="wps">
            <w:drawing>
              <wp:anchor distT="0" distB="0" distL="114300" distR="114300" simplePos="0" relativeHeight="251660288" behindDoc="0" locked="0" layoutInCell="1" allowOverlap="1" wp14:anchorId="5645A609" wp14:editId="6B6622D3">
                <wp:simplePos x="0" y="0"/>
                <wp:positionH relativeFrom="margin">
                  <wp:posOffset>-83820</wp:posOffset>
                </wp:positionH>
                <wp:positionV relativeFrom="paragraph">
                  <wp:posOffset>129540</wp:posOffset>
                </wp:positionV>
                <wp:extent cx="6111240" cy="3055620"/>
                <wp:effectExtent l="0" t="0" r="22860" b="11430"/>
                <wp:wrapNone/>
                <wp:docPr id="3" name="Text Box 3"/>
                <wp:cNvGraphicFramePr/>
                <a:graphic xmlns:a="http://schemas.openxmlformats.org/drawingml/2006/main">
                  <a:graphicData uri="http://schemas.microsoft.com/office/word/2010/wordprocessingShape">
                    <wps:wsp>
                      <wps:cNvSpPr txBox="1"/>
                      <wps:spPr>
                        <a:xfrm>
                          <a:off x="0" y="0"/>
                          <a:ext cx="6111240" cy="3055620"/>
                        </a:xfrm>
                        <a:prstGeom prst="rect">
                          <a:avLst/>
                        </a:prstGeom>
                        <a:solidFill>
                          <a:schemeClr val="lt1"/>
                        </a:solidFill>
                        <a:ln w="6350">
                          <a:solidFill>
                            <a:prstClr val="black"/>
                          </a:solidFill>
                        </a:ln>
                      </wps:spPr>
                      <wps:txbx>
                        <w:txbxContent>
                          <w:p w14:paraId="1647D973" w14:textId="77777777" w:rsidR="006818D6" w:rsidRPr="00901B53" w:rsidRDefault="006818D6" w:rsidP="006818D6">
                            <w:pPr>
                              <w:spacing w:after="0" w:line="240" w:lineRule="atLeast"/>
                              <w:textAlignment w:val="baseline"/>
                              <w:outlineLvl w:val="1"/>
                              <w:rPr>
                                <w:rFonts w:ascii="Arial" w:eastAsia="Times New Roman" w:hAnsi="Arial" w:cs="Arial"/>
                                <w:color w:val="1D4867"/>
                                <w:sz w:val="24"/>
                                <w:szCs w:val="24"/>
                                <w:lang w:eastAsia="en-GB"/>
                              </w:rPr>
                            </w:pPr>
                            <w:r w:rsidRPr="00901B53">
                              <w:rPr>
                                <w:rFonts w:ascii="Arial" w:eastAsia="Times New Roman" w:hAnsi="Arial" w:cs="Arial"/>
                                <w:color w:val="1D4867"/>
                                <w:sz w:val="24"/>
                                <w:szCs w:val="24"/>
                                <w:lang w:eastAsia="en-GB"/>
                              </w:rPr>
                              <w:t>How to get in contact with us</w:t>
                            </w:r>
                          </w:p>
                          <w:p w14:paraId="5D6DC959" w14:textId="77777777" w:rsidR="006818D6" w:rsidRPr="00901B53" w:rsidRDefault="006818D6" w:rsidP="006818D6">
                            <w:pPr>
                              <w:spacing w:after="0" w:line="240" w:lineRule="atLeast"/>
                              <w:textAlignment w:val="baseline"/>
                              <w:rPr>
                                <w:rFonts w:ascii="Arial" w:eastAsia="Times New Roman" w:hAnsi="Arial" w:cs="Arial"/>
                                <w:color w:val="1E1E1E"/>
                                <w:sz w:val="24"/>
                                <w:szCs w:val="24"/>
                                <w:lang w:eastAsia="en-GB"/>
                              </w:rPr>
                            </w:pPr>
                            <w:r w:rsidRPr="00901B53">
                              <w:rPr>
                                <w:rFonts w:ascii="Arial" w:eastAsia="Times New Roman" w:hAnsi="Arial" w:cs="Arial"/>
                                <w:color w:val="1E1E1E"/>
                                <w:sz w:val="24"/>
                                <w:szCs w:val="24"/>
                                <w:lang w:eastAsia="en-GB"/>
                              </w:rPr>
                              <w:t>If you have a question or would like some more information about The Cardiff and Vale of Glamorgan Pension Fund please contact us.</w:t>
                            </w:r>
                          </w:p>
                          <w:p w14:paraId="57D23A7D" w14:textId="77777777" w:rsidR="006818D6" w:rsidRPr="00901B53" w:rsidRDefault="006818D6" w:rsidP="006818D6">
                            <w:pPr>
                              <w:spacing w:after="0" w:line="408" w:lineRule="atLeast"/>
                              <w:textAlignment w:val="baseline"/>
                              <w:rPr>
                                <w:rFonts w:ascii="Arial" w:eastAsia="Times New Roman" w:hAnsi="Arial" w:cs="Arial"/>
                                <w:color w:val="1E1E1E"/>
                                <w:sz w:val="16"/>
                                <w:szCs w:val="16"/>
                                <w:lang w:eastAsia="en-GB"/>
                              </w:rPr>
                            </w:pPr>
                          </w:p>
                          <w:p w14:paraId="371AC17A" w14:textId="77777777" w:rsidR="006818D6" w:rsidRPr="00901B53" w:rsidRDefault="006818D6" w:rsidP="006818D6">
                            <w:pPr>
                              <w:spacing w:after="300" w:line="240" w:lineRule="auto"/>
                              <w:textAlignment w:val="baseline"/>
                              <w:outlineLvl w:val="2"/>
                              <w:rPr>
                                <w:rFonts w:ascii="Arial" w:eastAsia="Times New Roman" w:hAnsi="Arial" w:cs="Arial"/>
                                <w:color w:val="1E1E1E"/>
                                <w:sz w:val="24"/>
                                <w:szCs w:val="24"/>
                                <w:lang w:eastAsia="en-GB"/>
                              </w:rPr>
                            </w:pPr>
                            <w:r w:rsidRPr="00901B53">
                              <w:rPr>
                                <w:rFonts w:ascii="Arial" w:eastAsia="Times New Roman" w:hAnsi="Arial" w:cs="Arial"/>
                                <w:color w:val="1D4867"/>
                                <w:sz w:val="24"/>
                                <w:szCs w:val="24"/>
                                <w:lang w:eastAsia="en-GB"/>
                              </w:rPr>
                              <w:t xml:space="preserve">By email: </w:t>
                            </w:r>
                            <w:hyperlink r:id="rId13" w:history="1">
                              <w:r w:rsidRPr="00901B53">
                                <w:rPr>
                                  <w:rFonts w:ascii="Arial" w:eastAsia="Times New Roman" w:hAnsi="Arial" w:cs="Arial"/>
                                  <w:color w:val="0C6BC3"/>
                                  <w:sz w:val="24"/>
                                  <w:szCs w:val="24"/>
                                  <w:u w:val="single"/>
                                  <w:bdr w:val="none" w:sz="0" w:space="0" w:color="auto" w:frame="1"/>
                                  <w:lang w:eastAsia="en-GB"/>
                                </w:rPr>
                                <w:t>pensions@cardiff.gov.uk</w:t>
                              </w:r>
                            </w:hyperlink>
                          </w:p>
                          <w:p w14:paraId="00AD10DD" w14:textId="77777777" w:rsidR="00380CC1" w:rsidRDefault="006818D6" w:rsidP="00901B53">
                            <w:pPr>
                              <w:spacing w:after="0" w:line="240" w:lineRule="auto"/>
                              <w:ind w:left="1560" w:hanging="1560"/>
                              <w:textAlignment w:val="baseline"/>
                              <w:outlineLvl w:val="2"/>
                              <w:rPr>
                                <w:rFonts w:ascii="Arial" w:eastAsia="Times New Roman" w:hAnsi="Arial" w:cs="Arial"/>
                                <w:color w:val="1E1E1E"/>
                                <w:sz w:val="24"/>
                                <w:szCs w:val="24"/>
                                <w:lang w:eastAsia="en-GB"/>
                              </w:rPr>
                            </w:pPr>
                            <w:r w:rsidRPr="00901B53">
                              <w:rPr>
                                <w:rFonts w:ascii="Arial" w:eastAsia="Times New Roman" w:hAnsi="Arial" w:cs="Arial"/>
                                <w:color w:val="1D4867"/>
                                <w:sz w:val="24"/>
                                <w:szCs w:val="24"/>
                                <w:lang w:eastAsia="en-GB"/>
                              </w:rPr>
                              <w:t xml:space="preserve">By phone: </w:t>
                            </w:r>
                            <w:hyperlink r:id="rId14" w:tooltip="Call the pensions team" w:history="1">
                              <w:r w:rsidRPr="00901B53">
                                <w:rPr>
                                  <w:rFonts w:ascii="Arial" w:eastAsia="Times New Roman" w:hAnsi="Arial" w:cs="Arial"/>
                                  <w:color w:val="0C6BC3"/>
                                  <w:sz w:val="24"/>
                                  <w:szCs w:val="24"/>
                                  <w:u w:val="single"/>
                                  <w:bdr w:val="none" w:sz="0" w:space="0" w:color="auto" w:frame="1"/>
                                  <w:lang w:eastAsia="en-GB"/>
                                </w:rPr>
                                <w:t>029 2087 2334</w:t>
                              </w:r>
                            </w:hyperlink>
                            <w:r w:rsidRPr="00901B53">
                              <w:rPr>
                                <w:rFonts w:ascii="Arial" w:eastAsia="Times New Roman" w:hAnsi="Arial" w:cs="Arial"/>
                                <w:color w:val="1E1E1E"/>
                                <w:sz w:val="24"/>
                                <w:szCs w:val="24"/>
                                <w:lang w:eastAsia="en-GB"/>
                              </w:rPr>
                              <w:t xml:space="preserve">                                                                       </w:t>
                            </w:r>
                          </w:p>
                          <w:p w14:paraId="187D26A9" w14:textId="6641AD95" w:rsidR="006818D6" w:rsidRPr="00901B53" w:rsidRDefault="006818D6" w:rsidP="00901B53">
                            <w:pPr>
                              <w:spacing w:after="0" w:line="240" w:lineRule="auto"/>
                              <w:ind w:left="1560" w:hanging="1560"/>
                              <w:textAlignment w:val="baseline"/>
                              <w:outlineLvl w:val="2"/>
                              <w:rPr>
                                <w:rFonts w:ascii="Arial" w:eastAsia="Times New Roman" w:hAnsi="Arial" w:cs="Arial"/>
                                <w:color w:val="1E1E1E"/>
                                <w:sz w:val="24"/>
                                <w:szCs w:val="24"/>
                                <w:lang w:eastAsia="en-GB"/>
                              </w:rPr>
                            </w:pPr>
                            <w:r w:rsidRPr="00901B53">
                              <w:rPr>
                                <w:rFonts w:ascii="Arial" w:eastAsia="Times New Roman" w:hAnsi="Arial" w:cs="Arial"/>
                                <w:color w:val="1E1E1E"/>
                                <w:sz w:val="24"/>
                                <w:szCs w:val="24"/>
                                <w:lang w:eastAsia="en-GB"/>
                              </w:rPr>
                              <w:t>open Monday to Thursday from 8.30am to 5pm, and Friday 8.30am to 4.30pm</w:t>
                            </w:r>
                          </w:p>
                          <w:p w14:paraId="66342DE9" w14:textId="77777777" w:rsidR="00380CC1" w:rsidRDefault="00380CC1" w:rsidP="00D64702">
                            <w:pPr>
                              <w:spacing w:after="0" w:line="240" w:lineRule="atLeast"/>
                              <w:textAlignment w:val="baseline"/>
                              <w:outlineLvl w:val="2"/>
                              <w:rPr>
                                <w:rFonts w:ascii="Arial" w:eastAsia="Times New Roman" w:hAnsi="Arial" w:cs="Arial"/>
                                <w:color w:val="1D4867"/>
                                <w:sz w:val="24"/>
                                <w:szCs w:val="24"/>
                                <w:lang w:eastAsia="en-GB"/>
                              </w:rPr>
                            </w:pPr>
                          </w:p>
                          <w:p w14:paraId="1440E3DC" w14:textId="2BE7F7DE" w:rsidR="006818D6" w:rsidRPr="00901B53" w:rsidRDefault="006818D6" w:rsidP="00D64702">
                            <w:pPr>
                              <w:spacing w:after="0" w:line="240" w:lineRule="atLeast"/>
                              <w:textAlignment w:val="baseline"/>
                              <w:outlineLvl w:val="2"/>
                              <w:rPr>
                                <w:rFonts w:ascii="Arial" w:eastAsia="Times New Roman" w:hAnsi="Arial" w:cs="Arial"/>
                                <w:color w:val="1E1E1E"/>
                                <w:sz w:val="24"/>
                                <w:szCs w:val="24"/>
                                <w:lang w:eastAsia="en-GB"/>
                              </w:rPr>
                            </w:pPr>
                            <w:r w:rsidRPr="00901B53">
                              <w:rPr>
                                <w:rFonts w:ascii="Arial" w:eastAsia="Times New Roman" w:hAnsi="Arial" w:cs="Arial"/>
                                <w:color w:val="1D4867"/>
                                <w:sz w:val="24"/>
                                <w:szCs w:val="24"/>
                                <w:lang w:eastAsia="en-GB"/>
                              </w:rPr>
                              <w:t xml:space="preserve">By Post: </w:t>
                            </w:r>
                            <w:r w:rsidRPr="00901B53">
                              <w:rPr>
                                <w:rFonts w:ascii="Arial" w:eastAsia="Times New Roman" w:hAnsi="Arial" w:cs="Arial"/>
                                <w:color w:val="1E1E1E"/>
                                <w:sz w:val="24"/>
                                <w:szCs w:val="24"/>
                                <w:lang w:eastAsia="en-GB"/>
                              </w:rPr>
                              <w:t>Pensions Team</w:t>
                            </w:r>
                            <w:r w:rsidRPr="00901B53">
                              <w:rPr>
                                <w:rFonts w:ascii="Arial" w:eastAsia="Times New Roman" w:hAnsi="Arial" w:cs="Arial"/>
                                <w:color w:val="1E1E1E"/>
                                <w:sz w:val="24"/>
                                <w:szCs w:val="24"/>
                                <w:lang w:eastAsia="en-GB"/>
                              </w:rPr>
                              <w:br/>
                            </w:r>
                            <w:r w:rsidR="00D64702" w:rsidRPr="00901B53">
                              <w:rPr>
                                <w:rFonts w:ascii="Arial" w:eastAsia="Times New Roman" w:hAnsi="Arial" w:cs="Arial"/>
                                <w:color w:val="1E1E1E"/>
                                <w:sz w:val="24"/>
                                <w:szCs w:val="24"/>
                                <w:lang w:eastAsia="en-GB"/>
                              </w:rPr>
                              <w:t xml:space="preserve">             </w:t>
                            </w:r>
                            <w:r w:rsidR="00647DD5">
                              <w:rPr>
                                <w:rFonts w:ascii="Arial" w:eastAsia="Times New Roman" w:hAnsi="Arial" w:cs="Arial"/>
                                <w:color w:val="1E1E1E"/>
                                <w:sz w:val="24"/>
                                <w:szCs w:val="24"/>
                                <w:lang w:eastAsia="en-GB"/>
                              </w:rPr>
                              <w:t xml:space="preserve"> </w:t>
                            </w:r>
                            <w:r w:rsidRPr="00901B53">
                              <w:rPr>
                                <w:rFonts w:ascii="Arial" w:eastAsia="Times New Roman" w:hAnsi="Arial" w:cs="Arial"/>
                                <w:color w:val="1E1E1E"/>
                                <w:sz w:val="24"/>
                                <w:szCs w:val="24"/>
                                <w:lang w:eastAsia="en-GB"/>
                              </w:rPr>
                              <w:t xml:space="preserve">Room </w:t>
                            </w:r>
                            <w:r w:rsidR="000B76FF">
                              <w:rPr>
                                <w:rFonts w:ascii="Arial" w:eastAsia="Times New Roman" w:hAnsi="Arial" w:cs="Arial"/>
                                <w:color w:val="1E1E1E"/>
                                <w:sz w:val="24"/>
                                <w:szCs w:val="24"/>
                                <w:lang w:eastAsia="en-GB"/>
                              </w:rPr>
                              <w:t>345</w:t>
                            </w:r>
                            <w:r w:rsidRPr="00901B53">
                              <w:rPr>
                                <w:rFonts w:ascii="Arial" w:eastAsia="Times New Roman" w:hAnsi="Arial" w:cs="Arial"/>
                                <w:color w:val="1E1E1E"/>
                                <w:sz w:val="24"/>
                                <w:szCs w:val="24"/>
                                <w:lang w:eastAsia="en-GB"/>
                              </w:rPr>
                              <w:br/>
                            </w:r>
                            <w:r w:rsidR="00D64702" w:rsidRPr="00901B53">
                              <w:rPr>
                                <w:rFonts w:ascii="Arial" w:eastAsia="Times New Roman" w:hAnsi="Arial" w:cs="Arial"/>
                                <w:color w:val="1E1E1E"/>
                                <w:sz w:val="24"/>
                                <w:szCs w:val="24"/>
                                <w:lang w:eastAsia="en-GB"/>
                              </w:rPr>
                              <w:t xml:space="preserve">            </w:t>
                            </w:r>
                            <w:r w:rsidR="00647DD5">
                              <w:rPr>
                                <w:rFonts w:ascii="Arial" w:eastAsia="Times New Roman" w:hAnsi="Arial" w:cs="Arial"/>
                                <w:color w:val="1E1E1E"/>
                                <w:sz w:val="24"/>
                                <w:szCs w:val="24"/>
                                <w:lang w:eastAsia="en-GB"/>
                              </w:rPr>
                              <w:t xml:space="preserve"> </w:t>
                            </w:r>
                            <w:r w:rsidR="00D64702" w:rsidRPr="00901B53">
                              <w:rPr>
                                <w:rFonts w:ascii="Arial" w:eastAsia="Times New Roman" w:hAnsi="Arial" w:cs="Arial"/>
                                <w:color w:val="1E1E1E"/>
                                <w:sz w:val="24"/>
                                <w:szCs w:val="24"/>
                                <w:lang w:eastAsia="en-GB"/>
                              </w:rPr>
                              <w:t xml:space="preserve"> </w:t>
                            </w:r>
                            <w:r w:rsidRPr="00901B53">
                              <w:rPr>
                                <w:rFonts w:ascii="Arial" w:eastAsia="Times New Roman" w:hAnsi="Arial" w:cs="Arial"/>
                                <w:color w:val="1E1E1E"/>
                                <w:sz w:val="24"/>
                                <w:szCs w:val="24"/>
                                <w:lang w:eastAsia="en-GB"/>
                              </w:rPr>
                              <w:t>County Hall</w:t>
                            </w:r>
                            <w:r w:rsidRPr="00901B53">
                              <w:rPr>
                                <w:rFonts w:ascii="Arial" w:eastAsia="Times New Roman" w:hAnsi="Arial" w:cs="Arial"/>
                                <w:color w:val="1E1E1E"/>
                                <w:sz w:val="24"/>
                                <w:szCs w:val="24"/>
                                <w:lang w:eastAsia="en-GB"/>
                              </w:rPr>
                              <w:br/>
                            </w:r>
                            <w:r w:rsidR="00D64702" w:rsidRPr="00901B53">
                              <w:rPr>
                                <w:rFonts w:ascii="Arial" w:eastAsia="Times New Roman" w:hAnsi="Arial" w:cs="Arial"/>
                                <w:color w:val="1E1E1E"/>
                                <w:sz w:val="24"/>
                                <w:szCs w:val="24"/>
                                <w:lang w:eastAsia="en-GB"/>
                              </w:rPr>
                              <w:t xml:space="preserve">              </w:t>
                            </w:r>
                            <w:r w:rsidRPr="00901B53">
                              <w:rPr>
                                <w:rFonts w:ascii="Arial" w:eastAsia="Times New Roman" w:hAnsi="Arial" w:cs="Arial"/>
                                <w:color w:val="1E1E1E"/>
                                <w:sz w:val="24"/>
                                <w:szCs w:val="24"/>
                                <w:lang w:eastAsia="en-GB"/>
                              </w:rPr>
                              <w:t>Atlantic Wharf</w:t>
                            </w:r>
                            <w:r w:rsidRPr="00901B53">
                              <w:rPr>
                                <w:rFonts w:ascii="Arial" w:eastAsia="Times New Roman" w:hAnsi="Arial" w:cs="Arial"/>
                                <w:color w:val="1E1E1E"/>
                                <w:sz w:val="24"/>
                                <w:szCs w:val="24"/>
                                <w:lang w:eastAsia="en-GB"/>
                              </w:rPr>
                              <w:br/>
                            </w:r>
                            <w:r w:rsidR="00D64702" w:rsidRPr="00901B53">
                              <w:rPr>
                                <w:rFonts w:ascii="Arial" w:eastAsia="Times New Roman" w:hAnsi="Arial" w:cs="Arial"/>
                                <w:color w:val="1E1E1E"/>
                                <w:sz w:val="24"/>
                                <w:szCs w:val="24"/>
                                <w:lang w:eastAsia="en-GB"/>
                              </w:rPr>
                              <w:t xml:space="preserve">              </w:t>
                            </w:r>
                            <w:r w:rsidRPr="00901B53">
                              <w:rPr>
                                <w:rFonts w:ascii="Arial" w:eastAsia="Times New Roman" w:hAnsi="Arial" w:cs="Arial"/>
                                <w:color w:val="1E1E1E"/>
                                <w:sz w:val="24"/>
                                <w:szCs w:val="24"/>
                                <w:lang w:eastAsia="en-GB"/>
                              </w:rPr>
                              <w:t>Cardiff</w:t>
                            </w:r>
                            <w:r w:rsidRPr="00901B53">
                              <w:rPr>
                                <w:rFonts w:ascii="Arial" w:eastAsia="Times New Roman" w:hAnsi="Arial" w:cs="Arial"/>
                                <w:color w:val="1E1E1E"/>
                                <w:sz w:val="24"/>
                                <w:szCs w:val="24"/>
                                <w:lang w:eastAsia="en-GB"/>
                              </w:rPr>
                              <w:br/>
                            </w:r>
                            <w:r w:rsidR="00D64702" w:rsidRPr="00901B53">
                              <w:rPr>
                                <w:rFonts w:ascii="Arial" w:eastAsia="Times New Roman" w:hAnsi="Arial" w:cs="Arial"/>
                                <w:color w:val="1E1E1E"/>
                                <w:sz w:val="24"/>
                                <w:szCs w:val="24"/>
                                <w:lang w:eastAsia="en-GB"/>
                              </w:rPr>
                              <w:t xml:space="preserve">              </w:t>
                            </w:r>
                            <w:r w:rsidRPr="00901B53">
                              <w:rPr>
                                <w:rFonts w:ascii="Arial" w:eastAsia="Times New Roman" w:hAnsi="Arial" w:cs="Arial"/>
                                <w:color w:val="1E1E1E"/>
                                <w:sz w:val="24"/>
                                <w:szCs w:val="24"/>
                                <w:lang w:eastAsia="en-GB"/>
                              </w:rPr>
                              <w:t>CF10 4UW</w:t>
                            </w:r>
                          </w:p>
                          <w:p w14:paraId="187226D2" w14:textId="77777777" w:rsidR="006818D6" w:rsidRDefault="006818D6" w:rsidP="006818D6">
                            <w:pPr>
                              <w:spacing w:line="240" w:lineRule="atLeas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5A609" id="Text Box 3" o:spid="_x0000_s1027" type="#_x0000_t202" style="position:absolute;margin-left:-6.6pt;margin-top:10.2pt;width:481.2pt;height:240.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" fillcolor="white [3201]" strokeweight=".5pt">
                <v:textbox>
                  <w:txbxContent>
                    <w:p w14:paraId="1647D973" w14:textId="77777777" w:rsidR="006818D6" w:rsidRPr="00901B53" w:rsidRDefault="006818D6" w:rsidP="006818D6">
                      <w:pPr>
                        <w:spacing w:after="0" w:line="240" w:lineRule="atLeast"/>
                        <w:textAlignment w:val="baseline"/>
                        <w:outlineLvl w:val="1"/>
                        <w:rPr>
                          <w:rFonts w:ascii="Arial" w:eastAsia="Times New Roman" w:hAnsi="Arial" w:cs="Arial"/>
                          <w:color w:val="1D4867"/>
                          <w:sz w:val="24"/>
                          <w:szCs w:val="24"/>
                          <w:lang w:eastAsia="en-GB"/>
                        </w:rPr>
                      </w:pPr>
                      <w:r w:rsidRPr="00901B53">
                        <w:rPr>
                          <w:rFonts w:ascii="Arial" w:eastAsia="Times New Roman" w:hAnsi="Arial" w:cs="Arial"/>
                          <w:color w:val="1D4867"/>
                          <w:sz w:val="24"/>
                          <w:szCs w:val="24"/>
                          <w:lang w:eastAsia="en-GB"/>
                        </w:rPr>
                        <w:t>How to get in contact with us</w:t>
                      </w:r>
                    </w:p>
                    <w:p w14:paraId="5D6DC959" w14:textId="77777777" w:rsidR="006818D6" w:rsidRPr="00901B53" w:rsidRDefault="006818D6" w:rsidP="006818D6">
                      <w:pPr>
                        <w:spacing w:after="0" w:line="240" w:lineRule="atLeast"/>
                        <w:textAlignment w:val="baseline"/>
                        <w:rPr>
                          <w:rFonts w:ascii="Arial" w:eastAsia="Times New Roman" w:hAnsi="Arial" w:cs="Arial"/>
                          <w:color w:val="1E1E1E"/>
                          <w:sz w:val="24"/>
                          <w:szCs w:val="24"/>
                          <w:lang w:eastAsia="en-GB"/>
                        </w:rPr>
                      </w:pPr>
                      <w:r w:rsidRPr="00901B53">
                        <w:rPr>
                          <w:rFonts w:ascii="Arial" w:eastAsia="Times New Roman" w:hAnsi="Arial" w:cs="Arial"/>
                          <w:color w:val="1E1E1E"/>
                          <w:sz w:val="24"/>
                          <w:szCs w:val="24"/>
                          <w:lang w:eastAsia="en-GB"/>
                        </w:rPr>
                        <w:t>If you have a question or would like some more information about The Cardiff and Vale of Glamorgan Pension Fund please contact us.</w:t>
                      </w:r>
                    </w:p>
                    <w:p w14:paraId="57D23A7D" w14:textId="77777777" w:rsidR="006818D6" w:rsidRPr="00901B53" w:rsidRDefault="006818D6" w:rsidP="006818D6">
                      <w:pPr>
                        <w:spacing w:after="0" w:line="408" w:lineRule="atLeast"/>
                        <w:textAlignment w:val="baseline"/>
                        <w:rPr>
                          <w:rFonts w:ascii="Arial" w:eastAsia="Times New Roman" w:hAnsi="Arial" w:cs="Arial"/>
                          <w:color w:val="1E1E1E"/>
                          <w:sz w:val="16"/>
                          <w:szCs w:val="16"/>
                          <w:lang w:eastAsia="en-GB"/>
                        </w:rPr>
                      </w:pPr>
                    </w:p>
                    <w:p w14:paraId="371AC17A" w14:textId="77777777" w:rsidR="006818D6" w:rsidRPr="00901B53" w:rsidRDefault="006818D6" w:rsidP="006818D6">
                      <w:pPr>
                        <w:spacing w:after="300" w:line="240" w:lineRule="auto"/>
                        <w:textAlignment w:val="baseline"/>
                        <w:outlineLvl w:val="2"/>
                        <w:rPr>
                          <w:rFonts w:ascii="Arial" w:eastAsia="Times New Roman" w:hAnsi="Arial" w:cs="Arial"/>
                          <w:color w:val="1E1E1E"/>
                          <w:sz w:val="24"/>
                          <w:szCs w:val="24"/>
                          <w:lang w:eastAsia="en-GB"/>
                        </w:rPr>
                      </w:pPr>
                      <w:r w:rsidRPr="00901B53">
                        <w:rPr>
                          <w:rFonts w:ascii="Arial" w:eastAsia="Times New Roman" w:hAnsi="Arial" w:cs="Arial"/>
                          <w:color w:val="1D4867"/>
                          <w:sz w:val="24"/>
                          <w:szCs w:val="24"/>
                          <w:lang w:eastAsia="en-GB"/>
                        </w:rPr>
                        <w:t xml:space="preserve">By email: </w:t>
                      </w:r>
                      <w:hyperlink r:id="rId15" w:history="1">
                        <w:r w:rsidRPr="00901B53">
                          <w:rPr>
                            <w:rFonts w:ascii="Arial" w:eastAsia="Times New Roman" w:hAnsi="Arial" w:cs="Arial"/>
                            <w:color w:val="0C6BC3"/>
                            <w:sz w:val="24"/>
                            <w:szCs w:val="24"/>
                            <w:u w:val="single"/>
                            <w:bdr w:val="none" w:sz="0" w:space="0" w:color="auto" w:frame="1"/>
                            <w:lang w:eastAsia="en-GB"/>
                          </w:rPr>
                          <w:t>pensions@cardiff.gov.uk</w:t>
                        </w:r>
                      </w:hyperlink>
                    </w:p>
                    <w:p w14:paraId="00AD10DD" w14:textId="77777777" w:rsidR="00380CC1" w:rsidRDefault="006818D6" w:rsidP="00901B53">
                      <w:pPr>
                        <w:spacing w:after="0" w:line="240" w:lineRule="auto"/>
                        <w:ind w:left="1560" w:hanging="1560"/>
                        <w:textAlignment w:val="baseline"/>
                        <w:outlineLvl w:val="2"/>
                        <w:rPr>
                          <w:rFonts w:ascii="Arial" w:eastAsia="Times New Roman" w:hAnsi="Arial" w:cs="Arial"/>
                          <w:color w:val="1E1E1E"/>
                          <w:sz w:val="24"/>
                          <w:szCs w:val="24"/>
                          <w:lang w:eastAsia="en-GB"/>
                        </w:rPr>
                      </w:pPr>
                      <w:r w:rsidRPr="00901B53">
                        <w:rPr>
                          <w:rFonts w:ascii="Arial" w:eastAsia="Times New Roman" w:hAnsi="Arial" w:cs="Arial"/>
                          <w:color w:val="1D4867"/>
                          <w:sz w:val="24"/>
                          <w:szCs w:val="24"/>
                          <w:lang w:eastAsia="en-GB"/>
                        </w:rPr>
                        <w:t xml:space="preserve">By phone: </w:t>
                      </w:r>
                      <w:hyperlink r:id="rId16" w:tooltip="Call the pensions team" w:history="1">
                        <w:r w:rsidRPr="00901B53">
                          <w:rPr>
                            <w:rFonts w:ascii="Arial" w:eastAsia="Times New Roman" w:hAnsi="Arial" w:cs="Arial"/>
                            <w:color w:val="0C6BC3"/>
                            <w:sz w:val="24"/>
                            <w:szCs w:val="24"/>
                            <w:u w:val="single"/>
                            <w:bdr w:val="none" w:sz="0" w:space="0" w:color="auto" w:frame="1"/>
                            <w:lang w:eastAsia="en-GB"/>
                          </w:rPr>
                          <w:t>029 2087 2334</w:t>
                        </w:r>
                      </w:hyperlink>
                      <w:r w:rsidRPr="00901B53">
                        <w:rPr>
                          <w:rFonts w:ascii="Arial" w:eastAsia="Times New Roman" w:hAnsi="Arial" w:cs="Arial"/>
                          <w:color w:val="1E1E1E"/>
                          <w:sz w:val="24"/>
                          <w:szCs w:val="24"/>
                          <w:lang w:eastAsia="en-GB"/>
                        </w:rPr>
                        <w:t xml:space="preserve">                                                                       </w:t>
                      </w:r>
                    </w:p>
                    <w:p w14:paraId="187D26A9" w14:textId="6641AD95" w:rsidR="006818D6" w:rsidRPr="00901B53" w:rsidRDefault="006818D6" w:rsidP="00901B53">
                      <w:pPr>
                        <w:spacing w:after="0" w:line="240" w:lineRule="auto"/>
                        <w:ind w:left="1560" w:hanging="1560"/>
                        <w:textAlignment w:val="baseline"/>
                        <w:outlineLvl w:val="2"/>
                        <w:rPr>
                          <w:rFonts w:ascii="Arial" w:eastAsia="Times New Roman" w:hAnsi="Arial" w:cs="Arial"/>
                          <w:color w:val="1E1E1E"/>
                          <w:sz w:val="24"/>
                          <w:szCs w:val="24"/>
                          <w:lang w:eastAsia="en-GB"/>
                        </w:rPr>
                      </w:pPr>
                      <w:r w:rsidRPr="00901B53">
                        <w:rPr>
                          <w:rFonts w:ascii="Arial" w:eastAsia="Times New Roman" w:hAnsi="Arial" w:cs="Arial"/>
                          <w:color w:val="1E1E1E"/>
                          <w:sz w:val="24"/>
                          <w:szCs w:val="24"/>
                          <w:lang w:eastAsia="en-GB"/>
                        </w:rPr>
                        <w:t>open Monday to Thursday from 8.30am to 5pm, and Friday 8.30am to 4.30pm</w:t>
                      </w:r>
                    </w:p>
                    <w:p w14:paraId="66342DE9" w14:textId="77777777" w:rsidR="00380CC1" w:rsidRDefault="00380CC1" w:rsidP="00D64702">
                      <w:pPr>
                        <w:spacing w:after="0" w:line="240" w:lineRule="atLeast"/>
                        <w:textAlignment w:val="baseline"/>
                        <w:outlineLvl w:val="2"/>
                        <w:rPr>
                          <w:rFonts w:ascii="Arial" w:eastAsia="Times New Roman" w:hAnsi="Arial" w:cs="Arial"/>
                          <w:color w:val="1D4867"/>
                          <w:sz w:val="24"/>
                          <w:szCs w:val="24"/>
                          <w:lang w:eastAsia="en-GB"/>
                        </w:rPr>
                      </w:pPr>
                    </w:p>
                    <w:p w14:paraId="1440E3DC" w14:textId="2BE7F7DE" w:rsidR="006818D6" w:rsidRPr="00901B53" w:rsidRDefault="006818D6" w:rsidP="00D64702">
                      <w:pPr>
                        <w:spacing w:after="0" w:line="240" w:lineRule="atLeast"/>
                        <w:textAlignment w:val="baseline"/>
                        <w:outlineLvl w:val="2"/>
                        <w:rPr>
                          <w:rFonts w:ascii="Arial" w:eastAsia="Times New Roman" w:hAnsi="Arial" w:cs="Arial"/>
                          <w:color w:val="1E1E1E"/>
                          <w:sz w:val="24"/>
                          <w:szCs w:val="24"/>
                          <w:lang w:eastAsia="en-GB"/>
                        </w:rPr>
                      </w:pPr>
                      <w:r w:rsidRPr="00901B53">
                        <w:rPr>
                          <w:rFonts w:ascii="Arial" w:eastAsia="Times New Roman" w:hAnsi="Arial" w:cs="Arial"/>
                          <w:color w:val="1D4867"/>
                          <w:sz w:val="24"/>
                          <w:szCs w:val="24"/>
                          <w:lang w:eastAsia="en-GB"/>
                        </w:rPr>
                        <w:t xml:space="preserve">By Post: </w:t>
                      </w:r>
                      <w:r w:rsidRPr="00901B53">
                        <w:rPr>
                          <w:rFonts w:ascii="Arial" w:eastAsia="Times New Roman" w:hAnsi="Arial" w:cs="Arial"/>
                          <w:color w:val="1E1E1E"/>
                          <w:sz w:val="24"/>
                          <w:szCs w:val="24"/>
                          <w:lang w:eastAsia="en-GB"/>
                        </w:rPr>
                        <w:t>Pensions Team</w:t>
                      </w:r>
                      <w:r w:rsidRPr="00901B53">
                        <w:rPr>
                          <w:rFonts w:ascii="Arial" w:eastAsia="Times New Roman" w:hAnsi="Arial" w:cs="Arial"/>
                          <w:color w:val="1E1E1E"/>
                          <w:sz w:val="24"/>
                          <w:szCs w:val="24"/>
                          <w:lang w:eastAsia="en-GB"/>
                        </w:rPr>
                        <w:br/>
                      </w:r>
                      <w:r w:rsidR="00D64702" w:rsidRPr="00901B53">
                        <w:rPr>
                          <w:rFonts w:ascii="Arial" w:eastAsia="Times New Roman" w:hAnsi="Arial" w:cs="Arial"/>
                          <w:color w:val="1E1E1E"/>
                          <w:sz w:val="24"/>
                          <w:szCs w:val="24"/>
                          <w:lang w:eastAsia="en-GB"/>
                        </w:rPr>
                        <w:t xml:space="preserve">             </w:t>
                      </w:r>
                      <w:r w:rsidR="00647DD5">
                        <w:rPr>
                          <w:rFonts w:ascii="Arial" w:eastAsia="Times New Roman" w:hAnsi="Arial" w:cs="Arial"/>
                          <w:color w:val="1E1E1E"/>
                          <w:sz w:val="24"/>
                          <w:szCs w:val="24"/>
                          <w:lang w:eastAsia="en-GB"/>
                        </w:rPr>
                        <w:t xml:space="preserve"> </w:t>
                      </w:r>
                      <w:r w:rsidRPr="00901B53">
                        <w:rPr>
                          <w:rFonts w:ascii="Arial" w:eastAsia="Times New Roman" w:hAnsi="Arial" w:cs="Arial"/>
                          <w:color w:val="1E1E1E"/>
                          <w:sz w:val="24"/>
                          <w:szCs w:val="24"/>
                          <w:lang w:eastAsia="en-GB"/>
                        </w:rPr>
                        <w:t xml:space="preserve">Room </w:t>
                      </w:r>
                      <w:r w:rsidR="000B76FF">
                        <w:rPr>
                          <w:rFonts w:ascii="Arial" w:eastAsia="Times New Roman" w:hAnsi="Arial" w:cs="Arial"/>
                          <w:color w:val="1E1E1E"/>
                          <w:sz w:val="24"/>
                          <w:szCs w:val="24"/>
                          <w:lang w:eastAsia="en-GB"/>
                        </w:rPr>
                        <w:t>345</w:t>
                      </w:r>
                      <w:r w:rsidRPr="00901B53">
                        <w:rPr>
                          <w:rFonts w:ascii="Arial" w:eastAsia="Times New Roman" w:hAnsi="Arial" w:cs="Arial"/>
                          <w:color w:val="1E1E1E"/>
                          <w:sz w:val="24"/>
                          <w:szCs w:val="24"/>
                          <w:lang w:eastAsia="en-GB"/>
                        </w:rPr>
                        <w:br/>
                      </w:r>
                      <w:r w:rsidR="00D64702" w:rsidRPr="00901B53">
                        <w:rPr>
                          <w:rFonts w:ascii="Arial" w:eastAsia="Times New Roman" w:hAnsi="Arial" w:cs="Arial"/>
                          <w:color w:val="1E1E1E"/>
                          <w:sz w:val="24"/>
                          <w:szCs w:val="24"/>
                          <w:lang w:eastAsia="en-GB"/>
                        </w:rPr>
                        <w:t xml:space="preserve">            </w:t>
                      </w:r>
                      <w:r w:rsidR="00647DD5">
                        <w:rPr>
                          <w:rFonts w:ascii="Arial" w:eastAsia="Times New Roman" w:hAnsi="Arial" w:cs="Arial"/>
                          <w:color w:val="1E1E1E"/>
                          <w:sz w:val="24"/>
                          <w:szCs w:val="24"/>
                          <w:lang w:eastAsia="en-GB"/>
                        </w:rPr>
                        <w:t xml:space="preserve"> </w:t>
                      </w:r>
                      <w:r w:rsidR="00D64702" w:rsidRPr="00901B53">
                        <w:rPr>
                          <w:rFonts w:ascii="Arial" w:eastAsia="Times New Roman" w:hAnsi="Arial" w:cs="Arial"/>
                          <w:color w:val="1E1E1E"/>
                          <w:sz w:val="24"/>
                          <w:szCs w:val="24"/>
                          <w:lang w:eastAsia="en-GB"/>
                        </w:rPr>
                        <w:t xml:space="preserve"> </w:t>
                      </w:r>
                      <w:r w:rsidRPr="00901B53">
                        <w:rPr>
                          <w:rFonts w:ascii="Arial" w:eastAsia="Times New Roman" w:hAnsi="Arial" w:cs="Arial"/>
                          <w:color w:val="1E1E1E"/>
                          <w:sz w:val="24"/>
                          <w:szCs w:val="24"/>
                          <w:lang w:eastAsia="en-GB"/>
                        </w:rPr>
                        <w:t>County Hall</w:t>
                      </w:r>
                      <w:r w:rsidRPr="00901B53">
                        <w:rPr>
                          <w:rFonts w:ascii="Arial" w:eastAsia="Times New Roman" w:hAnsi="Arial" w:cs="Arial"/>
                          <w:color w:val="1E1E1E"/>
                          <w:sz w:val="24"/>
                          <w:szCs w:val="24"/>
                          <w:lang w:eastAsia="en-GB"/>
                        </w:rPr>
                        <w:br/>
                      </w:r>
                      <w:r w:rsidR="00D64702" w:rsidRPr="00901B53">
                        <w:rPr>
                          <w:rFonts w:ascii="Arial" w:eastAsia="Times New Roman" w:hAnsi="Arial" w:cs="Arial"/>
                          <w:color w:val="1E1E1E"/>
                          <w:sz w:val="24"/>
                          <w:szCs w:val="24"/>
                          <w:lang w:eastAsia="en-GB"/>
                        </w:rPr>
                        <w:t xml:space="preserve">              </w:t>
                      </w:r>
                      <w:r w:rsidRPr="00901B53">
                        <w:rPr>
                          <w:rFonts w:ascii="Arial" w:eastAsia="Times New Roman" w:hAnsi="Arial" w:cs="Arial"/>
                          <w:color w:val="1E1E1E"/>
                          <w:sz w:val="24"/>
                          <w:szCs w:val="24"/>
                          <w:lang w:eastAsia="en-GB"/>
                        </w:rPr>
                        <w:t>Atlantic Wharf</w:t>
                      </w:r>
                      <w:r w:rsidRPr="00901B53">
                        <w:rPr>
                          <w:rFonts w:ascii="Arial" w:eastAsia="Times New Roman" w:hAnsi="Arial" w:cs="Arial"/>
                          <w:color w:val="1E1E1E"/>
                          <w:sz w:val="24"/>
                          <w:szCs w:val="24"/>
                          <w:lang w:eastAsia="en-GB"/>
                        </w:rPr>
                        <w:br/>
                      </w:r>
                      <w:r w:rsidR="00D64702" w:rsidRPr="00901B53">
                        <w:rPr>
                          <w:rFonts w:ascii="Arial" w:eastAsia="Times New Roman" w:hAnsi="Arial" w:cs="Arial"/>
                          <w:color w:val="1E1E1E"/>
                          <w:sz w:val="24"/>
                          <w:szCs w:val="24"/>
                          <w:lang w:eastAsia="en-GB"/>
                        </w:rPr>
                        <w:t xml:space="preserve">              </w:t>
                      </w:r>
                      <w:r w:rsidRPr="00901B53">
                        <w:rPr>
                          <w:rFonts w:ascii="Arial" w:eastAsia="Times New Roman" w:hAnsi="Arial" w:cs="Arial"/>
                          <w:color w:val="1E1E1E"/>
                          <w:sz w:val="24"/>
                          <w:szCs w:val="24"/>
                          <w:lang w:eastAsia="en-GB"/>
                        </w:rPr>
                        <w:t>Cardiff</w:t>
                      </w:r>
                      <w:r w:rsidRPr="00901B53">
                        <w:rPr>
                          <w:rFonts w:ascii="Arial" w:eastAsia="Times New Roman" w:hAnsi="Arial" w:cs="Arial"/>
                          <w:color w:val="1E1E1E"/>
                          <w:sz w:val="24"/>
                          <w:szCs w:val="24"/>
                          <w:lang w:eastAsia="en-GB"/>
                        </w:rPr>
                        <w:br/>
                      </w:r>
                      <w:r w:rsidR="00D64702" w:rsidRPr="00901B53">
                        <w:rPr>
                          <w:rFonts w:ascii="Arial" w:eastAsia="Times New Roman" w:hAnsi="Arial" w:cs="Arial"/>
                          <w:color w:val="1E1E1E"/>
                          <w:sz w:val="24"/>
                          <w:szCs w:val="24"/>
                          <w:lang w:eastAsia="en-GB"/>
                        </w:rPr>
                        <w:t xml:space="preserve">              </w:t>
                      </w:r>
                      <w:r w:rsidRPr="00901B53">
                        <w:rPr>
                          <w:rFonts w:ascii="Arial" w:eastAsia="Times New Roman" w:hAnsi="Arial" w:cs="Arial"/>
                          <w:color w:val="1E1E1E"/>
                          <w:sz w:val="24"/>
                          <w:szCs w:val="24"/>
                          <w:lang w:eastAsia="en-GB"/>
                        </w:rPr>
                        <w:t>CF10 4UW</w:t>
                      </w:r>
                    </w:p>
                    <w:p w14:paraId="187226D2" w14:textId="77777777" w:rsidR="006818D6" w:rsidRDefault="006818D6" w:rsidP="006818D6">
                      <w:pPr>
                        <w:spacing w:line="240" w:lineRule="atLeast"/>
                      </w:pPr>
                    </w:p>
                  </w:txbxContent>
                </v:textbox>
                <w10:wrap anchorx="margin"/>
              </v:shape>
            </w:pict>
          </mc:Fallback>
        </mc:AlternateContent>
      </w:r>
    </w:p>
    <w:p w14:paraId="47AEBE06" w14:textId="10C93871" w:rsidR="000A117B" w:rsidRPr="000A117B" w:rsidRDefault="000A117B" w:rsidP="000E0D4A">
      <w:pPr>
        <w:autoSpaceDE w:val="0"/>
        <w:autoSpaceDN w:val="0"/>
        <w:adjustRightInd w:val="0"/>
        <w:spacing w:after="0" w:line="240" w:lineRule="auto"/>
        <w:rPr>
          <w:rFonts w:ascii="TTE530B250t00" w:hAnsi="TTE530B250t00" w:cs="TTE530B250t00"/>
        </w:rPr>
      </w:pPr>
    </w:p>
    <w:sectPr w:rsidR="000A117B" w:rsidRPr="000A117B" w:rsidSect="000829E2">
      <w:footerReference w:type="default" r:id="rId17"/>
      <w:pgSz w:w="11906" w:h="16838"/>
      <w:pgMar w:top="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FC03F" w14:textId="77777777" w:rsidR="00F7449C" w:rsidRDefault="00F7449C" w:rsidP="00FF772B">
      <w:pPr>
        <w:spacing w:after="0" w:line="240" w:lineRule="auto"/>
      </w:pPr>
      <w:r>
        <w:separator/>
      </w:r>
    </w:p>
  </w:endnote>
  <w:endnote w:type="continuationSeparator" w:id="0">
    <w:p w14:paraId="00D79153" w14:textId="77777777" w:rsidR="00F7449C" w:rsidRDefault="00F7449C" w:rsidP="00FF7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TTE530B250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F3D5" w14:textId="77777777" w:rsidR="000829E2" w:rsidRDefault="002513F3" w:rsidP="000829E2">
    <w:pPr>
      <w:pStyle w:val="Footer"/>
      <w:ind w:left="-1418"/>
    </w:pPr>
    <w:r>
      <w:rPr>
        <w:noProof/>
        <w:lang w:eastAsia="en-GB"/>
      </w:rPr>
      <mc:AlternateContent>
        <mc:Choice Requires="wps">
          <w:drawing>
            <wp:anchor distT="0" distB="0" distL="114300" distR="114300" simplePos="0" relativeHeight="251659264" behindDoc="0" locked="0" layoutInCell="1" allowOverlap="1" wp14:anchorId="73ED6FA8" wp14:editId="7447C77E">
              <wp:simplePos x="0" y="0"/>
              <wp:positionH relativeFrom="column">
                <wp:posOffset>-266700</wp:posOffset>
              </wp:positionH>
              <wp:positionV relativeFrom="paragraph">
                <wp:posOffset>243205</wp:posOffset>
              </wp:positionV>
              <wp:extent cx="1120140" cy="2590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1120140" cy="259080"/>
                      </a:xfrm>
                      <a:prstGeom prst="rect">
                        <a:avLst/>
                      </a:prstGeom>
                      <a:noFill/>
                      <a:ln w="6350">
                        <a:noFill/>
                      </a:ln>
                    </wps:spPr>
                    <wps:txbx>
                      <w:txbxContent>
                        <w:p w14:paraId="5FF0138E" w14:textId="3A3189BF" w:rsidR="002513F3" w:rsidRPr="002513F3" w:rsidRDefault="00081328">
                          <w:pPr>
                            <w:rPr>
                              <w:rFonts w:ascii="Arial" w:hAnsi="Arial" w:cs="Arial"/>
                              <w:b/>
                              <w:color w:val="FFFFFF" w:themeColor="background1"/>
                              <w:sz w:val="20"/>
                              <w:szCs w:val="20"/>
                            </w:rPr>
                          </w:pPr>
                          <w:r>
                            <w:rPr>
                              <w:rFonts w:ascii="Arial" w:hAnsi="Arial" w:cs="Arial"/>
                              <w:b/>
                              <w:color w:val="FFFFFF" w:themeColor="background1"/>
                              <w:sz w:val="20"/>
                              <w:szCs w:val="20"/>
                            </w:rPr>
                            <w:t>J</w:t>
                          </w:r>
                          <w:r w:rsidR="00A049AC">
                            <w:rPr>
                              <w:rFonts w:ascii="Arial" w:hAnsi="Arial" w:cs="Arial"/>
                              <w:b/>
                              <w:color w:val="FFFFFF" w:themeColor="background1"/>
                              <w:sz w:val="20"/>
                              <w:szCs w:val="20"/>
                            </w:rPr>
                            <w:t>anuary 202</w:t>
                          </w:r>
                          <w:r w:rsidR="00AE5EF6">
                            <w:rPr>
                              <w:rFonts w:ascii="Arial" w:hAnsi="Arial" w:cs="Arial"/>
                              <w:b/>
                              <w:color w:val="FFFFFF" w:themeColor="background1"/>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ED6FA8" id="_x0000_t202" coordsize="21600,21600" o:spt="202" path="m,l,21600r21600,l21600,xe">
              <v:stroke joinstyle="miter"/>
              <v:path gradientshapeok="t" o:connecttype="rect"/>
            </v:shapetype>
            <v:shape id="Text Box 4" o:spid="_x0000_s1028" type="#_x0000_t202" style="position:absolute;left:0;text-align:left;margin-left:-21pt;margin-top:19.15pt;width:88.2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" filled="f" stroked="f" strokeweight=".5pt">
              <v:textbox>
                <w:txbxContent>
                  <w:p w14:paraId="5FF0138E" w14:textId="3A3189BF" w:rsidR="002513F3" w:rsidRPr="002513F3" w:rsidRDefault="00081328">
                    <w:pPr>
                      <w:rPr>
                        <w:rFonts w:ascii="Arial" w:hAnsi="Arial" w:cs="Arial"/>
                        <w:b/>
                        <w:color w:val="FFFFFF" w:themeColor="background1"/>
                        <w:sz w:val="20"/>
                        <w:szCs w:val="20"/>
                      </w:rPr>
                    </w:pPr>
                    <w:r>
                      <w:rPr>
                        <w:rFonts w:ascii="Arial" w:hAnsi="Arial" w:cs="Arial"/>
                        <w:b/>
                        <w:color w:val="FFFFFF" w:themeColor="background1"/>
                        <w:sz w:val="20"/>
                        <w:szCs w:val="20"/>
                      </w:rPr>
                      <w:t>J</w:t>
                    </w:r>
                    <w:r w:rsidR="00A049AC">
                      <w:rPr>
                        <w:rFonts w:ascii="Arial" w:hAnsi="Arial" w:cs="Arial"/>
                        <w:b/>
                        <w:color w:val="FFFFFF" w:themeColor="background1"/>
                        <w:sz w:val="20"/>
                        <w:szCs w:val="20"/>
                      </w:rPr>
                      <w:t>anuary 202</w:t>
                    </w:r>
                    <w:r w:rsidR="00AE5EF6">
                      <w:rPr>
                        <w:rFonts w:ascii="Arial" w:hAnsi="Arial" w:cs="Arial"/>
                        <w:b/>
                        <w:color w:val="FFFFFF" w:themeColor="background1"/>
                        <w:sz w:val="20"/>
                        <w:szCs w:val="20"/>
                      </w:rPr>
                      <w:t>4</w:t>
                    </w:r>
                  </w:p>
                </w:txbxContent>
              </v:textbox>
            </v:shape>
          </w:pict>
        </mc:Fallback>
      </mc:AlternateContent>
    </w:r>
    <w:r w:rsidR="000829E2">
      <w:rPr>
        <w:noProof/>
        <w:lang w:eastAsia="en-GB"/>
      </w:rPr>
      <w:drawing>
        <wp:inline distT="0" distB="0" distL="0" distR="0" wp14:anchorId="42D65CFE" wp14:editId="34BA634D">
          <wp:extent cx="7543800" cy="74802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659158" cy="75946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C9E85" w14:textId="77777777" w:rsidR="00F7449C" w:rsidRDefault="00F7449C" w:rsidP="00FF772B">
      <w:pPr>
        <w:spacing w:after="0" w:line="240" w:lineRule="auto"/>
      </w:pPr>
      <w:r>
        <w:separator/>
      </w:r>
    </w:p>
  </w:footnote>
  <w:footnote w:type="continuationSeparator" w:id="0">
    <w:p w14:paraId="557A44CC" w14:textId="77777777" w:rsidR="00F7449C" w:rsidRDefault="00F7449C" w:rsidP="00FF77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A1B62"/>
    <w:multiLevelType w:val="hybridMultilevel"/>
    <w:tmpl w:val="86AE6A54"/>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FA74EC2"/>
    <w:multiLevelType w:val="hybridMultilevel"/>
    <w:tmpl w:val="475C0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8F34E3"/>
    <w:multiLevelType w:val="hybridMultilevel"/>
    <w:tmpl w:val="12B87B5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03194E"/>
    <w:multiLevelType w:val="hybridMultilevel"/>
    <w:tmpl w:val="DFF2F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A529E"/>
    <w:multiLevelType w:val="hybridMultilevel"/>
    <w:tmpl w:val="85F20C58"/>
    <w:lvl w:ilvl="0" w:tplc="DB56137C">
      <w:start w:val="1"/>
      <w:numFmt w:val="decimal"/>
      <w:lvlText w:val="%1."/>
      <w:lvlJc w:val="left"/>
      <w:pPr>
        <w:ind w:left="1440" w:hanging="360"/>
      </w:pPr>
    </w:lvl>
    <w:lvl w:ilvl="1" w:tplc="DEEEE122">
      <w:start w:val="1"/>
      <w:numFmt w:val="decimal"/>
      <w:lvlText w:val="%2."/>
      <w:lvlJc w:val="left"/>
      <w:pPr>
        <w:ind w:left="1440" w:hanging="360"/>
      </w:pPr>
    </w:lvl>
    <w:lvl w:ilvl="2" w:tplc="653AD21A">
      <w:start w:val="1"/>
      <w:numFmt w:val="decimal"/>
      <w:lvlText w:val="%3."/>
      <w:lvlJc w:val="left"/>
      <w:pPr>
        <w:ind w:left="1440" w:hanging="360"/>
      </w:pPr>
    </w:lvl>
    <w:lvl w:ilvl="3" w:tplc="D0C6BA8E">
      <w:start w:val="1"/>
      <w:numFmt w:val="decimal"/>
      <w:lvlText w:val="%4."/>
      <w:lvlJc w:val="left"/>
      <w:pPr>
        <w:ind w:left="1440" w:hanging="360"/>
      </w:pPr>
    </w:lvl>
    <w:lvl w:ilvl="4" w:tplc="7500EA70">
      <w:start w:val="1"/>
      <w:numFmt w:val="decimal"/>
      <w:lvlText w:val="%5."/>
      <w:lvlJc w:val="left"/>
      <w:pPr>
        <w:ind w:left="1440" w:hanging="360"/>
      </w:pPr>
    </w:lvl>
    <w:lvl w:ilvl="5" w:tplc="5726B524">
      <w:start w:val="1"/>
      <w:numFmt w:val="decimal"/>
      <w:lvlText w:val="%6."/>
      <w:lvlJc w:val="left"/>
      <w:pPr>
        <w:ind w:left="1440" w:hanging="360"/>
      </w:pPr>
    </w:lvl>
    <w:lvl w:ilvl="6" w:tplc="CBE21C18">
      <w:start w:val="1"/>
      <w:numFmt w:val="decimal"/>
      <w:lvlText w:val="%7."/>
      <w:lvlJc w:val="left"/>
      <w:pPr>
        <w:ind w:left="1440" w:hanging="360"/>
      </w:pPr>
    </w:lvl>
    <w:lvl w:ilvl="7" w:tplc="1326E452">
      <w:start w:val="1"/>
      <w:numFmt w:val="decimal"/>
      <w:lvlText w:val="%8."/>
      <w:lvlJc w:val="left"/>
      <w:pPr>
        <w:ind w:left="1440" w:hanging="360"/>
      </w:pPr>
    </w:lvl>
    <w:lvl w:ilvl="8" w:tplc="DAA69EF4">
      <w:start w:val="1"/>
      <w:numFmt w:val="decimal"/>
      <w:lvlText w:val="%9."/>
      <w:lvlJc w:val="left"/>
      <w:pPr>
        <w:ind w:left="1440" w:hanging="360"/>
      </w:pPr>
    </w:lvl>
  </w:abstractNum>
  <w:num w:numId="1" w16cid:durableId="1519541749">
    <w:abstractNumId w:val="1"/>
  </w:num>
  <w:num w:numId="2" w16cid:durableId="2144038337">
    <w:abstractNumId w:val="3"/>
  </w:num>
  <w:num w:numId="3" w16cid:durableId="769083159">
    <w:abstractNumId w:val="2"/>
  </w:num>
  <w:num w:numId="4" w16cid:durableId="392506918">
    <w:abstractNumId w:val="0"/>
  </w:num>
  <w:num w:numId="5" w16cid:durableId="10820687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30C"/>
    <w:rsid w:val="00005C88"/>
    <w:rsid w:val="000515DC"/>
    <w:rsid w:val="00081328"/>
    <w:rsid w:val="000829E2"/>
    <w:rsid w:val="00087E10"/>
    <w:rsid w:val="000A117B"/>
    <w:rsid w:val="000A4368"/>
    <w:rsid w:val="000B76FF"/>
    <w:rsid w:val="000E0B49"/>
    <w:rsid w:val="000E0D4A"/>
    <w:rsid w:val="0010232A"/>
    <w:rsid w:val="001311CD"/>
    <w:rsid w:val="00132052"/>
    <w:rsid w:val="001320FB"/>
    <w:rsid w:val="00166A36"/>
    <w:rsid w:val="001670AD"/>
    <w:rsid w:val="001B3365"/>
    <w:rsid w:val="001B7265"/>
    <w:rsid w:val="001F7D00"/>
    <w:rsid w:val="002063C0"/>
    <w:rsid w:val="00216A1B"/>
    <w:rsid w:val="00224AC2"/>
    <w:rsid w:val="002513F3"/>
    <w:rsid w:val="00252E62"/>
    <w:rsid w:val="00257FF0"/>
    <w:rsid w:val="00262CB4"/>
    <w:rsid w:val="002A2E48"/>
    <w:rsid w:val="002A7BBE"/>
    <w:rsid w:val="002C239D"/>
    <w:rsid w:val="002F3F66"/>
    <w:rsid w:val="00305E73"/>
    <w:rsid w:val="00351793"/>
    <w:rsid w:val="00351910"/>
    <w:rsid w:val="00353D3E"/>
    <w:rsid w:val="00360334"/>
    <w:rsid w:val="00361DE9"/>
    <w:rsid w:val="0037290A"/>
    <w:rsid w:val="00380CC1"/>
    <w:rsid w:val="003B1E86"/>
    <w:rsid w:val="003B24EF"/>
    <w:rsid w:val="003C4050"/>
    <w:rsid w:val="003D1C1B"/>
    <w:rsid w:val="003E7DB3"/>
    <w:rsid w:val="003F1D73"/>
    <w:rsid w:val="00401C75"/>
    <w:rsid w:val="00416924"/>
    <w:rsid w:val="004226AF"/>
    <w:rsid w:val="004349B3"/>
    <w:rsid w:val="004B32B5"/>
    <w:rsid w:val="004B4E8C"/>
    <w:rsid w:val="004C1129"/>
    <w:rsid w:val="004C41F5"/>
    <w:rsid w:val="004F0A70"/>
    <w:rsid w:val="005358A4"/>
    <w:rsid w:val="005839A9"/>
    <w:rsid w:val="005923BF"/>
    <w:rsid w:val="005A25AC"/>
    <w:rsid w:val="005C5A30"/>
    <w:rsid w:val="005E4874"/>
    <w:rsid w:val="005F538E"/>
    <w:rsid w:val="0063730C"/>
    <w:rsid w:val="006470EE"/>
    <w:rsid w:val="00647DD5"/>
    <w:rsid w:val="0067192A"/>
    <w:rsid w:val="006818D6"/>
    <w:rsid w:val="00685F8C"/>
    <w:rsid w:val="006B5D17"/>
    <w:rsid w:val="00761B03"/>
    <w:rsid w:val="00791923"/>
    <w:rsid w:val="007A0A75"/>
    <w:rsid w:val="007C68B3"/>
    <w:rsid w:val="007D3E65"/>
    <w:rsid w:val="007E07CD"/>
    <w:rsid w:val="007E3C72"/>
    <w:rsid w:val="007F52FF"/>
    <w:rsid w:val="00812970"/>
    <w:rsid w:val="0085131B"/>
    <w:rsid w:val="008551FD"/>
    <w:rsid w:val="00855ACD"/>
    <w:rsid w:val="008A0B06"/>
    <w:rsid w:val="008A2038"/>
    <w:rsid w:val="008B3174"/>
    <w:rsid w:val="008C77B2"/>
    <w:rsid w:val="008E6AB4"/>
    <w:rsid w:val="00901B53"/>
    <w:rsid w:val="00913F04"/>
    <w:rsid w:val="009423E0"/>
    <w:rsid w:val="00944AEC"/>
    <w:rsid w:val="009462D1"/>
    <w:rsid w:val="00951C58"/>
    <w:rsid w:val="00981669"/>
    <w:rsid w:val="00985C23"/>
    <w:rsid w:val="00993DEF"/>
    <w:rsid w:val="009B15F6"/>
    <w:rsid w:val="009C1EBC"/>
    <w:rsid w:val="009C6769"/>
    <w:rsid w:val="00A049AC"/>
    <w:rsid w:val="00A07662"/>
    <w:rsid w:val="00A56D51"/>
    <w:rsid w:val="00A854F9"/>
    <w:rsid w:val="00A96D3E"/>
    <w:rsid w:val="00A96ED3"/>
    <w:rsid w:val="00AD4FC8"/>
    <w:rsid w:val="00AE49CB"/>
    <w:rsid w:val="00AE5EF6"/>
    <w:rsid w:val="00AE664B"/>
    <w:rsid w:val="00B3301B"/>
    <w:rsid w:val="00B435B6"/>
    <w:rsid w:val="00B46933"/>
    <w:rsid w:val="00B53C7F"/>
    <w:rsid w:val="00B5649E"/>
    <w:rsid w:val="00B64D29"/>
    <w:rsid w:val="00BA1ED7"/>
    <w:rsid w:val="00BB350F"/>
    <w:rsid w:val="00BB7403"/>
    <w:rsid w:val="00BD69CB"/>
    <w:rsid w:val="00C015C1"/>
    <w:rsid w:val="00C20F77"/>
    <w:rsid w:val="00C24646"/>
    <w:rsid w:val="00C60648"/>
    <w:rsid w:val="00C72503"/>
    <w:rsid w:val="00C86F53"/>
    <w:rsid w:val="00C96B90"/>
    <w:rsid w:val="00CE1467"/>
    <w:rsid w:val="00CE796A"/>
    <w:rsid w:val="00D0676E"/>
    <w:rsid w:val="00D21BBD"/>
    <w:rsid w:val="00D242B1"/>
    <w:rsid w:val="00D420D0"/>
    <w:rsid w:val="00D64702"/>
    <w:rsid w:val="00D764CE"/>
    <w:rsid w:val="00DC4806"/>
    <w:rsid w:val="00DD51AA"/>
    <w:rsid w:val="00DE31C1"/>
    <w:rsid w:val="00E40638"/>
    <w:rsid w:val="00E41BCF"/>
    <w:rsid w:val="00E77E7F"/>
    <w:rsid w:val="00E87C9A"/>
    <w:rsid w:val="00E96A42"/>
    <w:rsid w:val="00E97A3B"/>
    <w:rsid w:val="00EA6A80"/>
    <w:rsid w:val="00EC4B03"/>
    <w:rsid w:val="00EC579A"/>
    <w:rsid w:val="00EE41FE"/>
    <w:rsid w:val="00EF2AE3"/>
    <w:rsid w:val="00F129C0"/>
    <w:rsid w:val="00F54C63"/>
    <w:rsid w:val="00F700F2"/>
    <w:rsid w:val="00F7449C"/>
    <w:rsid w:val="00F95FB9"/>
    <w:rsid w:val="00FA30B9"/>
    <w:rsid w:val="00FE7AD7"/>
    <w:rsid w:val="00FF3A8D"/>
    <w:rsid w:val="00FF7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987543C"/>
  <w15:chartTrackingRefBased/>
  <w15:docId w15:val="{02276AC0-A563-4487-A6FB-AADD8EF9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7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72B"/>
  </w:style>
  <w:style w:type="paragraph" w:styleId="Footer">
    <w:name w:val="footer"/>
    <w:basedOn w:val="Normal"/>
    <w:link w:val="FooterChar"/>
    <w:uiPriority w:val="99"/>
    <w:unhideWhenUsed/>
    <w:rsid w:val="00FF7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72B"/>
  </w:style>
  <w:style w:type="paragraph" w:styleId="ListParagraph">
    <w:name w:val="List Paragraph"/>
    <w:basedOn w:val="Normal"/>
    <w:uiPriority w:val="34"/>
    <w:qFormat/>
    <w:rsid w:val="00913F04"/>
    <w:pPr>
      <w:ind w:left="720"/>
      <w:contextualSpacing/>
    </w:pPr>
  </w:style>
  <w:style w:type="character" w:styleId="CommentReference">
    <w:name w:val="annotation reference"/>
    <w:basedOn w:val="DefaultParagraphFont"/>
    <w:uiPriority w:val="99"/>
    <w:semiHidden/>
    <w:unhideWhenUsed/>
    <w:rsid w:val="004226AF"/>
    <w:rPr>
      <w:sz w:val="16"/>
      <w:szCs w:val="16"/>
    </w:rPr>
  </w:style>
  <w:style w:type="paragraph" w:styleId="CommentText">
    <w:name w:val="annotation text"/>
    <w:basedOn w:val="Normal"/>
    <w:link w:val="CommentTextChar"/>
    <w:uiPriority w:val="99"/>
    <w:unhideWhenUsed/>
    <w:rsid w:val="004226AF"/>
    <w:pPr>
      <w:spacing w:line="240" w:lineRule="auto"/>
    </w:pPr>
    <w:rPr>
      <w:sz w:val="20"/>
      <w:szCs w:val="20"/>
    </w:rPr>
  </w:style>
  <w:style w:type="character" w:customStyle="1" w:styleId="CommentTextChar">
    <w:name w:val="Comment Text Char"/>
    <w:basedOn w:val="DefaultParagraphFont"/>
    <w:link w:val="CommentText"/>
    <w:uiPriority w:val="99"/>
    <w:rsid w:val="004226AF"/>
    <w:rPr>
      <w:sz w:val="20"/>
      <w:szCs w:val="20"/>
    </w:rPr>
  </w:style>
  <w:style w:type="paragraph" w:styleId="CommentSubject">
    <w:name w:val="annotation subject"/>
    <w:basedOn w:val="CommentText"/>
    <w:next w:val="CommentText"/>
    <w:link w:val="CommentSubjectChar"/>
    <w:uiPriority w:val="99"/>
    <w:semiHidden/>
    <w:unhideWhenUsed/>
    <w:rsid w:val="004226AF"/>
    <w:rPr>
      <w:b/>
      <w:bCs/>
    </w:rPr>
  </w:style>
  <w:style w:type="character" w:customStyle="1" w:styleId="CommentSubjectChar">
    <w:name w:val="Comment Subject Char"/>
    <w:basedOn w:val="CommentTextChar"/>
    <w:link w:val="CommentSubject"/>
    <w:uiPriority w:val="99"/>
    <w:semiHidden/>
    <w:rsid w:val="004226AF"/>
    <w:rPr>
      <w:b/>
      <w:bCs/>
      <w:sz w:val="20"/>
      <w:szCs w:val="20"/>
    </w:rPr>
  </w:style>
  <w:style w:type="paragraph" w:styleId="BalloonText">
    <w:name w:val="Balloon Text"/>
    <w:basedOn w:val="Normal"/>
    <w:link w:val="BalloonTextChar"/>
    <w:uiPriority w:val="99"/>
    <w:semiHidden/>
    <w:unhideWhenUsed/>
    <w:rsid w:val="004226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6AF"/>
    <w:rPr>
      <w:rFonts w:ascii="Segoe UI" w:hAnsi="Segoe UI" w:cs="Segoe UI"/>
      <w:sz w:val="18"/>
      <w:szCs w:val="18"/>
    </w:rPr>
  </w:style>
  <w:style w:type="paragraph" w:styleId="Revision">
    <w:name w:val="Revision"/>
    <w:hidden/>
    <w:uiPriority w:val="99"/>
    <w:semiHidden/>
    <w:rsid w:val="00CE796A"/>
    <w:pPr>
      <w:spacing w:after="0" w:line="240" w:lineRule="auto"/>
    </w:pPr>
  </w:style>
  <w:style w:type="character" w:styleId="Hyperlink">
    <w:name w:val="Hyperlink"/>
    <w:basedOn w:val="DefaultParagraphFont"/>
    <w:uiPriority w:val="99"/>
    <w:unhideWhenUsed/>
    <w:rsid w:val="00360334"/>
    <w:rPr>
      <w:color w:val="0563C1" w:themeColor="hyperlink"/>
      <w:u w:val="single"/>
    </w:rPr>
  </w:style>
  <w:style w:type="character" w:styleId="UnresolvedMention">
    <w:name w:val="Unresolved Mention"/>
    <w:basedOn w:val="DefaultParagraphFont"/>
    <w:uiPriority w:val="99"/>
    <w:semiHidden/>
    <w:unhideWhenUsed/>
    <w:rsid w:val="00360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56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ensions@cardiff.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lespensionpartnership.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tel:029208723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gpsboard.org/" TargetMode="External"/><Relationship Id="rId5" Type="http://schemas.openxmlformats.org/officeDocument/2006/relationships/webSettings" Target="webSettings.xml"/><Relationship Id="rId15" Type="http://schemas.openxmlformats.org/officeDocument/2006/relationships/hyperlink" Target="mailto:pensions@cardiff.gov.uk" TargetMode="External"/><Relationship Id="rId10" Type="http://schemas.openxmlformats.org/officeDocument/2006/relationships/hyperlink" Target="https://lgpsboard.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gpsboard.org/" TargetMode="External"/><Relationship Id="rId14" Type="http://schemas.openxmlformats.org/officeDocument/2006/relationships/hyperlink" Target="tel:0292087233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6C3D1-F44A-4CA2-ABD9-8E548CFDB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1970</Words>
  <Characters>11232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13176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Jayne</dc:creator>
  <cp:keywords/>
  <dc:description/>
  <cp:lastModifiedBy>Falconer, Marc</cp:lastModifiedBy>
  <cp:revision>2</cp:revision>
  <dcterms:created xsi:type="dcterms:W3CDTF">2024-01-31T12:22:00Z</dcterms:created>
  <dcterms:modified xsi:type="dcterms:W3CDTF">2024-01-31T12:22:00Z</dcterms:modified>
</cp:coreProperties>
</file>